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971" w:rsidRPr="00301D93" w:rsidRDefault="004D0971" w:rsidP="004641FD">
      <w:pPr>
        <w:spacing w:beforeLines="1" w:afterLines="1"/>
        <w:rPr>
          <w:rFonts w:ascii="Calibri" w:hAnsi="Calibri" w:cs="Times New Roman"/>
          <w:b/>
          <w:bCs/>
          <w:sz w:val="20"/>
          <w:szCs w:val="20"/>
          <w:lang w:val="en-GB"/>
        </w:rPr>
      </w:pPr>
      <w:r w:rsidRPr="00301D93">
        <w:rPr>
          <w:rFonts w:ascii="Calibri" w:hAnsi="Calibri" w:cs="Times New Roman"/>
          <w:b/>
          <w:bCs/>
          <w:sz w:val="20"/>
          <w:szCs w:val="20"/>
          <w:lang w:val="en-GB"/>
        </w:rPr>
        <w:t>Annex 10</w:t>
      </w:r>
    </w:p>
    <w:p w:rsidR="004D0971" w:rsidRPr="00301D93" w:rsidRDefault="00CD74DA" w:rsidP="004641FD">
      <w:pPr>
        <w:spacing w:beforeLines="1" w:afterLines="1"/>
        <w:rPr>
          <w:rFonts w:ascii="Times" w:hAnsi="Times" w:cs="Times New Roman"/>
          <w:sz w:val="20"/>
          <w:szCs w:val="20"/>
          <w:lang w:val="en-GB"/>
        </w:rPr>
      </w:pPr>
      <w:r w:rsidRPr="00301D93">
        <w:rPr>
          <w:rFonts w:ascii="Calibri" w:hAnsi="Calibri" w:cs="Times New Roman"/>
          <w:b/>
          <w:bCs/>
          <w:sz w:val="20"/>
          <w:szCs w:val="20"/>
          <w:lang w:val="en-GB"/>
        </w:rPr>
        <w:t>PRIORITY AXIS III</w:t>
      </w:r>
      <w:r w:rsidR="004D0971" w:rsidRPr="00301D93">
        <w:rPr>
          <w:rFonts w:ascii="Calibri" w:hAnsi="Calibri" w:cs="Times New Roman"/>
          <w:b/>
          <w:bCs/>
          <w:sz w:val="20"/>
          <w:szCs w:val="20"/>
          <w:lang w:val="en-GB"/>
        </w:rPr>
        <w:t xml:space="preserve"> </w:t>
      </w:r>
    </w:p>
    <w:p w:rsidR="004D0971" w:rsidRPr="00301D93" w:rsidRDefault="00EF71FE" w:rsidP="004641FD">
      <w:pPr>
        <w:spacing w:beforeLines="1" w:afterLines="1"/>
        <w:rPr>
          <w:rFonts w:ascii="Times" w:hAnsi="Times" w:cs="Times New Roman"/>
          <w:sz w:val="20"/>
          <w:szCs w:val="20"/>
          <w:lang w:val="en-GB"/>
        </w:rPr>
      </w:pPr>
      <w:r w:rsidRPr="00301D93">
        <w:rPr>
          <w:rFonts w:ascii="Calibri" w:hAnsi="Calibri" w:cs="Times New Roman"/>
          <w:sz w:val="20"/>
          <w:szCs w:val="20"/>
          <w:lang w:val="en-GB"/>
        </w:rPr>
        <w:t>COMPETITIVENESS OF SMALL AND MEDIUM ENTERPRISES</w:t>
      </w:r>
      <w:r w:rsidR="004D0971" w:rsidRPr="00301D93">
        <w:rPr>
          <w:rFonts w:ascii="Calibri" w:hAnsi="Calibri" w:cs="Times New Roman"/>
          <w:sz w:val="20"/>
          <w:szCs w:val="20"/>
          <w:lang w:val="en-GB"/>
        </w:rPr>
        <w:t xml:space="preserve"> </w:t>
      </w:r>
    </w:p>
    <w:p w:rsidR="00BC767E" w:rsidRPr="00301D93" w:rsidRDefault="00BC767E" w:rsidP="00BC767E">
      <w:pPr>
        <w:pStyle w:val="Heading1"/>
        <w:spacing w:before="0"/>
        <w:jc w:val="both"/>
        <w:rPr>
          <w:color w:val="auto"/>
          <w:sz w:val="20"/>
          <w:szCs w:val="20"/>
          <w:lang w:val="en-GB"/>
        </w:rPr>
      </w:pPr>
      <w:r w:rsidRPr="00301D93">
        <w:rPr>
          <w:bCs w:val="0"/>
          <w:color w:val="auto"/>
          <w:sz w:val="20"/>
          <w:szCs w:val="20"/>
          <w:lang w:val="en-GB"/>
        </w:rPr>
        <w:t>ACTION</w:t>
      </w:r>
      <w:r w:rsidR="004D0971" w:rsidRPr="00301D93">
        <w:rPr>
          <w:color w:val="auto"/>
          <w:sz w:val="20"/>
          <w:szCs w:val="20"/>
          <w:lang w:val="en-GB"/>
        </w:rPr>
        <w:t xml:space="preserve"> 3.4</w:t>
      </w:r>
    </w:p>
    <w:p w:rsidR="004D0971" w:rsidRPr="00301D93" w:rsidRDefault="00EF71FE" w:rsidP="00BC767E">
      <w:pPr>
        <w:pStyle w:val="Heading1"/>
        <w:spacing w:before="0"/>
        <w:jc w:val="both"/>
        <w:rPr>
          <w:rFonts w:cs="Arial"/>
          <w:color w:val="auto"/>
          <w:sz w:val="20"/>
          <w:szCs w:val="20"/>
          <w:lang w:val="en-GB"/>
        </w:rPr>
      </w:pPr>
      <w:r w:rsidRPr="00301D93">
        <w:rPr>
          <w:rFonts w:cs="Arial"/>
          <w:color w:val="auto"/>
          <w:sz w:val="20"/>
          <w:szCs w:val="20"/>
          <w:lang w:val="en-GB"/>
        </w:rPr>
        <w:t>Support actions for culture, tourism, creative and entertainment industry enterprises</w:t>
      </w:r>
      <w:r w:rsidRPr="00301D93">
        <w:rPr>
          <w:sz w:val="20"/>
          <w:szCs w:val="20"/>
          <w:lang w:val="en-GB"/>
        </w:rPr>
        <w:t xml:space="preserve"> </w:t>
      </w:r>
      <w:r w:rsidR="004D0971" w:rsidRPr="00301D93">
        <w:rPr>
          <w:b w:val="0"/>
          <w:bCs w:val="0"/>
          <w:sz w:val="20"/>
          <w:szCs w:val="20"/>
          <w:lang w:val="en-GB"/>
        </w:rPr>
        <w:t xml:space="preserve"> </w:t>
      </w:r>
    </w:p>
    <w:p w:rsidR="006F0B5D" w:rsidRPr="00301D93" w:rsidRDefault="004D0971" w:rsidP="004641FD">
      <w:pPr>
        <w:spacing w:beforeLines="1" w:afterLines="1"/>
        <w:rPr>
          <w:rFonts w:ascii="Times" w:hAnsi="Times" w:cs="Times New Roman"/>
          <w:sz w:val="20"/>
          <w:szCs w:val="20"/>
          <w:lang w:val="en-GB"/>
        </w:rPr>
      </w:pPr>
      <w:r w:rsidRPr="00301D93">
        <w:rPr>
          <w:rFonts w:ascii="Calibri" w:hAnsi="Calibri" w:cs="Times New Roman"/>
          <w:b/>
          <w:bCs/>
          <w:sz w:val="28"/>
          <w:szCs w:val="28"/>
          <w:lang w:val="en-GB"/>
        </w:rPr>
        <w:t xml:space="preserve">APULIA FILM FUND </w:t>
      </w:r>
    </w:p>
    <w:p w:rsidR="006F0B5D" w:rsidRPr="00301D93" w:rsidRDefault="006F0B5D" w:rsidP="004641FD">
      <w:pPr>
        <w:spacing w:beforeLines="1" w:afterLines="1"/>
        <w:rPr>
          <w:rFonts w:ascii="Times" w:hAnsi="Times" w:cs="Times New Roman"/>
          <w:sz w:val="20"/>
          <w:szCs w:val="20"/>
          <w:lang w:val="en-GB"/>
        </w:rPr>
      </w:pPr>
      <w:r w:rsidRPr="00301D93">
        <w:rPr>
          <w:rFonts w:ascii="Calibri" w:hAnsi="Calibri" w:cs="Times New Roman"/>
          <w:b/>
          <w:sz w:val="22"/>
          <w:szCs w:val="22"/>
          <w:lang w:val="en-GB"/>
        </w:rPr>
        <w:t>PROCEDURAL GUIDELINE REGULATING THE RELATIONSHIP BETWEEN THE APULIA FILM COMMISSION FOUNDATION AND</w:t>
      </w:r>
      <w:r w:rsidRPr="00301D93">
        <w:rPr>
          <w:rFonts w:ascii="Calibri" w:hAnsi="Calibri" w:cs="Times New Roman"/>
          <w:sz w:val="22"/>
          <w:szCs w:val="22"/>
          <w:lang w:val="en-GB"/>
        </w:rPr>
        <w:t xml:space="preserve"> ______________________________ </w:t>
      </w:r>
    </w:p>
    <w:p w:rsidR="006F0B5D" w:rsidRPr="00301D93" w:rsidRDefault="006F0B5D" w:rsidP="004641FD">
      <w:pPr>
        <w:spacing w:beforeLines="1" w:afterLines="1"/>
        <w:rPr>
          <w:rFonts w:ascii="Times" w:hAnsi="Times" w:cs="Times New Roman"/>
          <w:sz w:val="20"/>
          <w:szCs w:val="20"/>
          <w:lang w:val="en-GB"/>
        </w:rPr>
      </w:pPr>
      <w:r w:rsidRPr="00301D93">
        <w:rPr>
          <w:rFonts w:ascii="Calibri" w:hAnsi="Calibri" w:cs="Times New Roman"/>
          <w:sz w:val="22"/>
          <w:szCs w:val="22"/>
          <w:lang w:val="en-GB"/>
        </w:rPr>
        <w:t xml:space="preserve">FOR THE REALIZATION OF THE AUDIOVISUAL PROJECT “________________________” </w:t>
      </w:r>
    </w:p>
    <w:p w:rsidR="000B7F6A" w:rsidRPr="00301D93" w:rsidRDefault="000B7F6A" w:rsidP="004641FD">
      <w:pPr>
        <w:spacing w:beforeLines="1" w:afterLines="1"/>
        <w:rPr>
          <w:rFonts w:ascii="Calibri" w:hAnsi="Calibri" w:cs="Times New Roman"/>
          <w:b/>
          <w:bCs/>
          <w:sz w:val="22"/>
          <w:szCs w:val="22"/>
          <w:lang w:val="en-GB"/>
        </w:rPr>
      </w:pPr>
      <w:r w:rsidRPr="00301D93">
        <w:rPr>
          <w:rFonts w:ascii="Calibri" w:hAnsi="Calibri" w:cs="Times New Roman"/>
          <w:b/>
          <w:bCs/>
          <w:sz w:val="22"/>
          <w:szCs w:val="22"/>
          <w:lang w:val="en-GB"/>
        </w:rPr>
        <w:t>Annex 10</w:t>
      </w:r>
    </w:p>
    <w:p w:rsidR="006F0B5D" w:rsidRPr="00301D93" w:rsidRDefault="006F0B5D" w:rsidP="004641FD">
      <w:pPr>
        <w:spacing w:beforeLines="1" w:afterLines="1"/>
        <w:rPr>
          <w:rFonts w:ascii="Times" w:hAnsi="Times" w:cs="Times New Roman"/>
          <w:sz w:val="20"/>
          <w:szCs w:val="20"/>
          <w:lang w:val="en-GB"/>
        </w:rPr>
      </w:pPr>
      <w:r w:rsidRPr="00301D93">
        <w:rPr>
          <w:rFonts w:ascii="Calibri" w:hAnsi="Calibri" w:cs="Times New Roman"/>
          <w:b/>
          <w:bCs/>
          <w:sz w:val="22"/>
          <w:szCs w:val="22"/>
          <w:lang w:val="en-GB"/>
        </w:rPr>
        <w:t xml:space="preserve">CUP </w:t>
      </w:r>
      <w:r w:rsidRPr="00301D93">
        <w:rPr>
          <w:rFonts w:ascii="Calibri" w:hAnsi="Calibri" w:cs="Times New Roman"/>
          <w:bCs/>
          <w:sz w:val="22"/>
          <w:szCs w:val="22"/>
          <w:lang w:val="en-GB"/>
        </w:rPr>
        <w:t>(Single Project Code)</w:t>
      </w:r>
      <w:r w:rsidRPr="00301D93">
        <w:rPr>
          <w:rFonts w:ascii="Calibri" w:hAnsi="Calibri" w:cs="Times New Roman"/>
          <w:b/>
          <w:bCs/>
          <w:sz w:val="22"/>
          <w:szCs w:val="22"/>
          <w:lang w:val="en-GB"/>
        </w:rPr>
        <w:t xml:space="preserve"> </w:t>
      </w:r>
      <w:r w:rsidRPr="00301D93">
        <w:rPr>
          <w:rFonts w:ascii="Calibri" w:hAnsi="Calibri" w:cs="Times New Roman"/>
          <w:sz w:val="22"/>
          <w:szCs w:val="22"/>
          <w:lang w:val="en-GB"/>
        </w:rPr>
        <w:t xml:space="preserve">__________________ </w:t>
      </w:r>
    </w:p>
    <w:p w:rsidR="006F0B5D" w:rsidRPr="00301D93" w:rsidRDefault="006F0B5D" w:rsidP="004641FD">
      <w:pPr>
        <w:spacing w:beforeLines="1" w:afterLines="1"/>
        <w:rPr>
          <w:rFonts w:ascii="Times" w:hAnsi="Times" w:cs="Times New Roman"/>
          <w:sz w:val="20"/>
          <w:szCs w:val="20"/>
          <w:lang w:val="en-GB"/>
        </w:rPr>
      </w:pPr>
      <w:r w:rsidRPr="00301D93">
        <w:rPr>
          <w:rFonts w:ascii="Calibri" w:hAnsi="Calibri" w:cs="Times New Roman"/>
          <w:b/>
          <w:bCs/>
          <w:sz w:val="20"/>
          <w:szCs w:val="20"/>
          <w:lang w:val="en-GB"/>
        </w:rPr>
        <w:t xml:space="preserve">ART. 1 (Generalities) </w:t>
      </w:r>
    </w:p>
    <w:p w:rsidR="00BB77E5" w:rsidRPr="00301D93" w:rsidRDefault="00BB77E5" w:rsidP="004641FD">
      <w:pPr>
        <w:spacing w:beforeLines="1" w:afterLines="1"/>
        <w:rPr>
          <w:rFonts w:ascii="Calibri" w:hAnsi="Calibri" w:cs="Times New Roman"/>
          <w:b/>
          <w:bCs/>
          <w:sz w:val="22"/>
          <w:szCs w:val="22"/>
          <w:lang w:val="en-GB"/>
        </w:rPr>
      </w:pPr>
    </w:p>
    <w:p w:rsidR="00BB77E5" w:rsidRPr="00301D93" w:rsidRDefault="00BB77E5" w:rsidP="004641FD">
      <w:pPr>
        <w:numPr>
          <w:ilvl w:val="0"/>
          <w:numId w:val="17"/>
        </w:numPr>
        <w:spacing w:beforeLines="1" w:afterLines="1"/>
        <w:rPr>
          <w:rFonts w:ascii="Calibri" w:hAnsi="Calibri" w:cs="Times New Roman"/>
          <w:sz w:val="20"/>
          <w:szCs w:val="20"/>
          <w:lang w:val="en-GB"/>
        </w:rPr>
      </w:pPr>
      <w:r w:rsidRPr="00301D93">
        <w:rPr>
          <w:rFonts w:ascii="Calibri" w:hAnsi="Calibri" w:cs="Times New Roman"/>
          <w:sz w:val="20"/>
          <w:szCs w:val="20"/>
          <w:lang w:val="en-GB"/>
        </w:rPr>
        <w:t xml:space="preserve">The relationship between the Apulia Film Commission Foundation (from hereon referred to as “Foundation”) and _________________ (from hereon referred to as “Beneficiary”) is regulated by this Procedural Guideline pursuant to what is outlined in the following articles, as well as the Apulia Film Fund Public Notice (from hereon referred to as “Notice”). </w:t>
      </w:r>
    </w:p>
    <w:p w:rsidR="00BB77E5" w:rsidRPr="00301D93" w:rsidRDefault="00BB77E5" w:rsidP="004641FD">
      <w:pPr>
        <w:numPr>
          <w:ilvl w:val="0"/>
          <w:numId w:val="17"/>
        </w:numPr>
        <w:spacing w:beforeLines="1" w:afterLines="1"/>
        <w:rPr>
          <w:rFonts w:ascii="Calibri" w:hAnsi="Calibri" w:cs="Times New Roman"/>
          <w:sz w:val="20"/>
          <w:szCs w:val="20"/>
          <w:lang w:val="en-GB"/>
        </w:rPr>
      </w:pPr>
      <w:r w:rsidRPr="00301D93">
        <w:rPr>
          <w:rFonts w:ascii="Calibri" w:hAnsi="Calibri" w:cs="Times New Roman"/>
          <w:sz w:val="20"/>
          <w:szCs w:val="20"/>
          <w:lang w:val="en-GB"/>
        </w:rPr>
        <w:t xml:space="preserve">The Beneficiary is responsible for the realization of the audiovisual project called “__________________” directed by ___________________pertaining to category___________ financed with EUR __________________ as per Resolution of the Director General of the </w:t>
      </w:r>
      <w:r w:rsidR="00CF18BD" w:rsidRPr="00301D93">
        <w:rPr>
          <w:rFonts w:ascii="Calibri" w:hAnsi="Calibri" w:cs="Times New Roman"/>
          <w:sz w:val="20"/>
          <w:szCs w:val="20"/>
          <w:lang w:val="en-GB"/>
        </w:rPr>
        <w:t>Apulia Film Commission Foundation Prot.</w:t>
      </w:r>
      <w:r w:rsidRPr="00301D93">
        <w:rPr>
          <w:rFonts w:ascii="Calibri" w:hAnsi="Calibri" w:cs="Times New Roman"/>
          <w:sz w:val="20"/>
          <w:szCs w:val="20"/>
          <w:lang w:val="en-GB"/>
        </w:rPr>
        <w:t xml:space="preserve"> No. ___ of _________ . </w:t>
      </w:r>
    </w:p>
    <w:p w:rsidR="00BB77E5" w:rsidRPr="00301D93" w:rsidRDefault="00BB77E5" w:rsidP="004641FD">
      <w:pPr>
        <w:numPr>
          <w:ilvl w:val="0"/>
          <w:numId w:val="17"/>
        </w:numPr>
        <w:spacing w:beforeLines="1" w:afterLines="1"/>
        <w:rPr>
          <w:rFonts w:ascii="Calibri" w:hAnsi="Calibri" w:cs="Times New Roman"/>
          <w:sz w:val="20"/>
          <w:szCs w:val="20"/>
          <w:lang w:val="en-GB"/>
        </w:rPr>
      </w:pPr>
      <w:r w:rsidRPr="00301D93">
        <w:rPr>
          <w:rFonts w:ascii="Calibri" w:hAnsi="Calibri" w:cs="Times New Roman"/>
          <w:sz w:val="20"/>
          <w:szCs w:val="20"/>
          <w:lang w:val="en-GB"/>
        </w:rPr>
        <w:t xml:space="preserve">The amount of the funding approved at the time of granting the subsidy is determined with reference to the relative expenses considered to be reimbursable during the assessment of the project and: </w:t>
      </w:r>
    </w:p>
    <w:p w:rsidR="00BB77E5" w:rsidRPr="00301D93" w:rsidRDefault="00BB77E5" w:rsidP="004641FD">
      <w:pPr>
        <w:numPr>
          <w:ilvl w:val="1"/>
          <w:numId w:val="17"/>
        </w:numPr>
        <w:spacing w:beforeLines="1" w:afterLines="1"/>
        <w:rPr>
          <w:rFonts w:ascii="Calibri" w:hAnsi="Calibri" w:cs="Times New Roman"/>
          <w:sz w:val="20"/>
          <w:szCs w:val="20"/>
          <w:lang w:val="en-GB"/>
        </w:rPr>
      </w:pPr>
      <w:r w:rsidRPr="00301D93">
        <w:rPr>
          <w:rFonts w:ascii="Calibri" w:hAnsi="Calibri" w:cs="Times New Roman"/>
          <w:sz w:val="20"/>
          <w:szCs w:val="20"/>
          <w:lang w:val="en-GB"/>
        </w:rPr>
        <w:t xml:space="preserve">Constitutes the maximum amount that can be granted to the Beneficiary </w:t>
      </w:r>
    </w:p>
    <w:p w:rsidR="00BB77E5" w:rsidRPr="00301D93" w:rsidRDefault="00BB77E5" w:rsidP="004641FD">
      <w:pPr>
        <w:numPr>
          <w:ilvl w:val="1"/>
          <w:numId w:val="17"/>
        </w:numPr>
        <w:spacing w:beforeLines="1" w:afterLines="1"/>
        <w:rPr>
          <w:rFonts w:ascii="Calibri" w:hAnsi="Calibri" w:cs="Times New Roman"/>
          <w:sz w:val="20"/>
          <w:szCs w:val="20"/>
          <w:lang w:val="en-GB"/>
        </w:rPr>
      </w:pPr>
      <w:r w:rsidRPr="00301D93">
        <w:rPr>
          <w:rFonts w:ascii="Calibri" w:hAnsi="Calibri" w:cs="Times New Roman"/>
          <w:sz w:val="20"/>
          <w:szCs w:val="20"/>
          <w:lang w:val="en-GB"/>
        </w:rPr>
        <w:t xml:space="preserve">Any increases do not in any case lead to an increase in the amount of the subsidy granted </w:t>
      </w:r>
    </w:p>
    <w:p w:rsidR="006F0B5D" w:rsidRPr="00301D93" w:rsidRDefault="00CF18BD" w:rsidP="004641FD">
      <w:pPr>
        <w:spacing w:beforeLines="1" w:afterLines="1"/>
        <w:rPr>
          <w:rFonts w:ascii="Calibri" w:hAnsi="Calibri" w:cs="Times New Roman"/>
          <w:b/>
          <w:bCs/>
          <w:sz w:val="22"/>
          <w:szCs w:val="22"/>
          <w:lang w:val="en-GB"/>
        </w:rPr>
      </w:pPr>
      <w:r w:rsidRPr="00301D93">
        <w:rPr>
          <w:rFonts w:ascii="Calibri" w:hAnsi="Calibri" w:cs="Times New Roman"/>
          <w:sz w:val="20"/>
          <w:szCs w:val="20"/>
          <w:lang w:val="en-GB"/>
        </w:rPr>
        <w:t xml:space="preserve">        c)</w:t>
      </w:r>
      <w:r w:rsidRPr="00301D93">
        <w:rPr>
          <w:rFonts w:ascii="Calibri" w:hAnsi="Calibri" w:cs="Times New Roman"/>
          <w:sz w:val="20"/>
          <w:szCs w:val="20"/>
          <w:lang w:val="en-GB"/>
        </w:rPr>
        <w:tab/>
      </w:r>
      <w:r w:rsidR="00BB77E5" w:rsidRPr="00301D93">
        <w:rPr>
          <w:rFonts w:ascii="Calibri" w:hAnsi="Calibri" w:cs="Times New Roman"/>
          <w:sz w:val="20"/>
          <w:szCs w:val="20"/>
          <w:lang w:val="en-GB"/>
        </w:rPr>
        <w:t>May be reduced following an analysis of the expense report and verification of reimbursable expenses, as regulated in the following articles.</w:t>
      </w:r>
    </w:p>
    <w:p w:rsidR="001C1707" w:rsidRPr="00301D93" w:rsidRDefault="004D0971" w:rsidP="004641FD">
      <w:pPr>
        <w:spacing w:beforeLines="1" w:afterLines="1"/>
        <w:ind w:left="1440"/>
        <w:rPr>
          <w:rFonts w:ascii="Calibri" w:hAnsi="Calibri" w:cs="Times New Roman"/>
          <w:sz w:val="20"/>
          <w:szCs w:val="20"/>
          <w:lang w:val="en-GB"/>
        </w:rPr>
      </w:pPr>
      <w:r w:rsidRPr="00301D93">
        <w:rPr>
          <w:rFonts w:ascii="Calibri" w:hAnsi="Calibri" w:cs="Times New Roman"/>
          <w:b/>
          <w:bCs/>
          <w:sz w:val="20"/>
          <w:szCs w:val="20"/>
          <w:lang w:val="en-GB"/>
        </w:rPr>
        <w:t>ART. 2</w:t>
      </w:r>
      <w:r w:rsidRPr="00301D93">
        <w:rPr>
          <w:rFonts w:ascii="Calibri" w:hAnsi="Calibri" w:cs="Times New Roman"/>
          <w:b/>
          <w:bCs/>
          <w:sz w:val="20"/>
          <w:szCs w:val="20"/>
          <w:lang w:val="en-GB"/>
        </w:rPr>
        <w:br/>
      </w:r>
      <w:r w:rsidR="001C1707" w:rsidRPr="00301D93">
        <w:rPr>
          <w:rFonts w:ascii="Calibri" w:hAnsi="Calibri" w:cs="Times New Roman"/>
          <w:b/>
          <w:bCs/>
          <w:sz w:val="20"/>
          <w:szCs w:val="20"/>
          <w:lang w:val="en-GB"/>
        </w:rPr>
        <w:t xml:space="preserve">(First obligations of the Beneficiary) </w:t>
      </w:r>
    </w:p>
    <w:p w:rsidR="001C1707" w:rsidRPr="00301D93" w:rsidRDefault="001C1707" w:rsidP="004641FD">
      <w:pPr>
        <w:numPr>
          <w:ilvl w:val="0"/>
          <w:numId w:val="18"/>
        </w:numPr>
        <w:spacing w:beforeLines="1" w:afterLines="1"/>
        <w:rPr>
          <w:rFonts w:ascii="Calibri" w:hAnsi="Calibri" w:cs="Times New Roman"/>
          <w:sz w:val="20"/>
          <w:szCs w:val="20"/>
          <w:lang w:val="en-GB"/>
        </w:rPr>
      </w:pPr>
      <w:r w:rsidRPr="00301D93">
        <w:rPr>
          <w:rFonts w:ascii="Calibri" w:hAnsi="Calibri" w:cs="Times New Roman"/>
          <w:sz w:val="20"/>
          <w:szCs w:val="20"/>
          <w:lang w:val="en-GB"/>
        </w:rPr>
        <w:t>The Beneficiary must send the Procedural Guideline digitally signed by its legal representative within 10 days of the date of its receipt to the CEM address funding@pec.apuliafilmcommission.it.</w:t>
      </w:r>
    </w:p>
    <w:p w:rsidR="001C1707" w:rsidRPr="00301D93" w:rsidRDefault="001C1707" w:rsidP="004641FD">
      <w:pPr>
        <w:numPr>
          <w:ilvl w:val="0"/>
          <w:numId w:val="18"/>
        </w:numPr>
        <w:spacing w:beforeLines="1" w:afterLines="1"/>
        <w:rPr>
          <w:rFonts w:ascii="Calibri" w:hAnsi="Calibri" w:cs="Times New Roman"/>
          <w:b/>
          <w:bCs/>
          <w:sz w:val="20"/>
          <w:szCs w:val="20"/>
          <w:lang w:val="en-GB"/>
        </w:rPr>
      </w:pPr>
      <w:r w:rsidRPr="00301D93">
        <w:rPr>
          <w:rFonts w:ascii="Calibri" w:hAnsi="Calibri" w:cs="Times New Roman"/>
          <w:sz w:val="20"/>
          <w:szCs w:val="20"/>
          <w:lang w:val="en-GB"/>
        </w:rPr>
        <w:t xml:space="preserve"> In the event that the beneficiary company does not sign the Procedural Guideline in the manner indicated within 10 working days from the date of its r</w:t>
      </w:r>
      <w:r w:rsidR="00932332" w:rsidRPr="00301D93">
        <w:rPr>
          <w:rFonts w:ascii="Calibri" w:hAnsi="Calibri" w:cs="Times New Roman"/>
          <w:sz w:val="20"/>
          <w:szCs w:val="20"/>
          <w:lang w:val="en-GB"/>
        </w:rPr>
        <w:t>eceipt, it will be considered as having withdrawn and declared forfeited from the subsidy with</w:t>
      </w:r>
      <w:r w:rsidR="00D06DA7" w:rsidRPr="00301D93">
        <w:rPr>
          <w:lang w:val="en-GB"/>
        </w:rPr>
        <w:t xml:space="preserve"> </w:t>
      </w:r>
      <w:r w:rsidR="00D06DA7" w:rsidRPr="00301D93">
        <w:rPr>
          <w:rFonts w:ascii="Calibri" w:hAnsi="Calibri" w:cs="Times New Roman"/>
          <w:sz w:val="20"/>
          <w:szCs w:val="20"/>
          <w:lang w:val="en-GB"/>
        </w:rPr>
        <w:t>a formal notification of revocation of the subsidy;</w:t>
      </w:r>
      <w:r w:rsidR="00932332" w:rsidRPr="00301D93">
        <w:rPr>
          <w:rFonts w:ascii="Calibri" w:hAnsi="Calibri" w:cs="Times New Roman"/>
          <w:sz w:val="20"/>
          <w:szCs w:val="20"/>
          <w:lang w:val="en-GB"/>
        </w:rPr>
        <w:t xml:space="preserve"> </w:t>
      </w:r>
      <w:r w:rsidR="005977F9" w:rsidRPr="00301D93">
        <w:rPr>
          <w:rFonts w:ascii="Calibri" w:hAnsi="Calibri" w:cs="Times New Roman"/>
          <w:sz w:val="20"/>
          <w:szCs w:val="20"/>
          <w:lang w:val="en-GB"/>
        </w:rPr>
        <w:t>the commitments and relationships alrea</w:t>
      </w:r>
      <w:r w:rsidR="00CE2FFF" w:rsidRPr="00301D93">
        <w:rPr>
          <w:rFonts w:ascii="Calibri" w:hAnsi="Calibri" w:cs="Times New Roman"/>
          <w:sz w:val="20"/>
          <w:szCs w:val="20"/>
          <w:lang w:val="en-GB"/>
        </w:rPr>
        <w:t>dy assumed are thus understood to be legally resolved</w:t>
      </w:r>
      <w:r w:rsidR="00932332" w:rsidRPr="00301D93">
        <w:rPr>
          <w:rFonts w:ascii="Calibri" w:hAnsi="Calibri" w:cs="Times New Roman"/>
          <w:sz w:val="20"/>
          <w:szCs w:val="20"/>
          <w:lang w:val="en-GB"/>
        </w:rPr>
        <w:t>. For compliance with the terms indicated in thi</w:t>
      </w:r>
      <w:r w:rsidR="00D06DA7" w:rsidRPr="00301D93">
        <w:rPr>
          <w:rFonts w:ascii="Calibri" w:hAnsi="Calibri" w:cs="Times New Roman"/>
          <w:sz w:val="20"/>
          <w:szCs w:val="20"/>
          <w:lang w:val="en-GB"/>
        </w:rPr>
        <w:t xml:space="preserve">s paragraph, the dispatch date of the CEM </w:t>
      </w:r>
      <w:r w:rsidR="00932332" w:rsidRPr="00301D93">
        <w:rPr>
          <w:rFonts w:ascii="Calibri" w:hAnsi="Calibri" w:cs="Times New Roman"/>
          <w:sz w:val="20"/>
          <w:szCs w:val="20"/>
          <w:lang w:val="en-GB"/>
        </w:rPr>
        <w:t>will prevail. If the deadline expires on a public holiday, it is automatically postponed to the next working day</w:t>
      </w:r>
      <w:r w:rsidR="00C5407B" w:rsidRPr="00301D93">
        <w:rPr>
          <w:rFonts w:ascii="Calibri" w:hAnsi="Calibri" w:cs="Times New Roman"/>
          <w:sz w:val="20"/>
          <w:szCs w:val="20"/>
          <w:lang w:val="en-GB"/>
        </w:rPr>
        <w:t>.</w:t>
      </w:r>
    </w:p>
    <w:p w:rsidR="004D0971" w:rsidRPr="00301D93" w:rsidRDefault="004D0971" w:rsidP="004641FD">
      <w:pPr>
        <w:spacing w:beforeLines="1" w:afterLines="1"/>
        <w:ind w:left="720"/>
        <w:rPr>
          <w:rFonts w:ascii="Calibri" w:hAnsi="Calibri" w:cs="Times New Roman"/>
          <w:sz w:val="20"/>
          <w:szCs w:val="20"/>
          <w:lang w:val="en-GB"/>
        </w:rPr>
      </w:pPr>
      <w:r w:rsidRPr="00301D93">
        <w:rPr>
          <w:rFonts w:ascii="Calibri" w:hAnsi="Calibri" w:cs="Times New Roman"/>
          <w:b/>
          <w:bCs/>
          <w:sz w:val="20"/>
          <w:szCs w:val="20"/>
          <w:lang w:val="en-GB"/>
        </w:rPr>
        <w:t xml:space="preserve"> </w:t>
      </w:r>
    </w:p>
    <w:p w:rsidR="004D0971" w:rsidRPr="00301D93" w:rsidRDefault="004D0971" w:rsidP="004641FD">
      <w:pPr>
        <w:spacing w:beforeLines="1" w:afterLines="1"/>
        <w:ind w:left="720"/>
        <w:rPr>
          <w:rFonts w:ascii="Calibri" w:hAnsi="Calibri" w:cs="Times New Roman"/>
          <w:sz w:val="20"/>
          <w:szCs w:val="20"/>
          <w:lang w:val="en-GB"/>
        </w:rPr>
      </w:pPr>
      <w:r w:rsidRPr="00301D93">
        <w:rPr>
          <w:rFonts w:ascii="Calibri" w:hAnsi="Calibri" w:cs="Times New Roman"/>
          <w:b/>
          <w:bCs/>
          <w:sz w:val="20"/>
          <w:szCs w:val="20"/>
          <w:lang w:val="en-GB"/>
        </w:rPr>
        <w:t>ART</w:t>
      </w:r>
      <w:r w:rsidR="00BC74BE" w:rsidRPr="00301D93">
        <w:rPr>
          <w:rFonts w:ascii="Calibri" w:hAnsi="Calibri" w:cs="Times New Roman"/>
          <w:b/>
          <w:bCs/>
          <w:sz w:val="20"/>
          <w:szCs w:val="20"/>
          <w:lang w:val="en-GB"/>
        </w:rPr>
        <w:t>. 3</w:t>
      </w:r>
      <w:r w:rsidR="00BC74BE" w:rsidRPr="00301D93">
        <w:rPr>
          <w:rFonts w:ascii="Calibri" w:hAnsi="Calibri" w:cs="Times New Roman"/>
          <w:b/>
          <w:bCs/>
          <w:sz w:val="20"/>
          <w:szCs w:val="20"/>
          <w:lang w:val="en-GB"/>
        </w:rPr>
        <w:br/>
        <w:t>(Obligations of the Beneficiary</w:t>
      </w:r>
      <w:r w:rsidRPr="00301D93">
        <w:rPr>
          <w:rFonts w:ascii="Calibri" w:hAnsi="Calibri" w:cs="Times New Roman"/>
          <w:b/>
          <w:bCs/>
          <w:sz w:val="20"/>
          <w:szCs w:val="20"/>
          <w:lang w:val="en-GB"/>
        </w:rPr>
        <w:t xml:space="preserve">) </w:t>
      </w:r>
    </w:p>
    <w:p w:rsidR="004D0971" w:rsidRPr="00301D93" w:rsidRDefault="0080634B" w:rsidP="004641FD">
      <w:pPr>
        <w:spacing w:beforeLines="1" w:afterLines="1"/>
        <w:rPr>
          <w:rFonts w:ascii="Times" w:hAnsi="Times" w:cs="Times New Roman"/>
          <w:sz w:val="20"/>
          <w:szCs w:val="20"/>
          <w:lang w:val="en-GB"/>
        </w:rPr>
      </w:pPr>
      <w:r w:rsidRPr="00301D93">
        <w:rPr>
          <w:rFonts w:ascii="Calibri" w:hAnsi="Calibri" w:cs="Times New Roman"/>
          <w:sz w:val="20"/>
          <w:szCs w:val="20"/>
          <w:lang w:val="en-GB"/>
        </w:rPr>
        <w:t>The Beneficiary is obligated to</w:t>
      </w:r>
      <w:r w:rsidR="004D0971" w:rsidRPr="00301D93">
        <w:rPr>
          <w:rFonts w:ascii="Calibri" w:hAnsi="Calibri" w:cs="Times New Roman"/>
          <w:sz w:val="20"/>
          <w:szCs w:val="20"/>
          <w:lang w:val="en-GB"/>
        </w:rPr>
        <w:t xml:space="preserve">: </w:t>
      </w:r>
    </w:p>
    <w:p w:rsidR="004E234B" w:rsidRPr="00301D93" w:rsidRDefault="004E234B" w:rsidP="004641FD">
      <w:pPr>
        <w:spacing w:beforeLines="1" w:afterLines="1"/>
        <w:ind w:left="720"/>
        <w:rPr>
          <w:rFonts w:ascii="Calibri" w:hAnsi="Calibri" w:cs="Times New Roman"/>
          <w:sz w:val="20"/>
          <w:szCs w:val="20"/>
          <w:lang w:val="en-GB"/>
        </w:rPr>
      </w:pPr>
    </w:p>
    <w:p w:rsidR="004E234B" w:rsidRPr="00301D93" w:rsidRDefault="004E234B" w:rsidP="004641FD">
      <w:pPr>
        <w:spacing w:beforeLines="1" w:afterLines="1"/>
        <w:ind w:left="720"/>
        <w:rPr>
          <w:rFonts w:ascii="Calibri" w:hAnsi="Calibri" w:cs="Times New Roman"/>
          <w:sz w:val="20"/>
          <w:szCs w:val="20"/>
          <w:lang w:val="en-GB"/>
        </w:rPr>
      </w:pPr>
    </w:p>
    <w:p w:rsidR="004D0971" w:rsidRPr="00301D93" w:rsidRDefault="004E234B" w:rsidP="004641FD">
      <w:pPr>
        <w:numPr>
          <w:ilvl w:val="0"/>
          <w:numId w:val="1"/>
        </w:numPr>
        <w:spacing w:beforeLines="1" w:afterLines="1"/>
        <w:rPr>
          <w:rFonts w:ascii="Calibri" w:hAnsi="Calibri" w:cs="Times New Roman"/>
          <w:sz w:val="20"/>
          <w:szCs w:val="20"/>
          <w:lang w:val="en-GB"/>
        </w:rPr>
      </w:pPr>
      <w:r w:rsidRPr="00301D93">
        <w:rPr>
          <w:rFonts w:ascii="Calibri" w:hAnsi="Calibri" w:cs="Times New Roman"/>
          <w:sz w:val="20"/>
          <w:szCs w:val="20"/>
          <w:lang w:val="en-GB"/>
        </w:rPr>
        <w:t>Send the Procedural Guideline signed by the legal representative of the Beneficiary within 10 days of its receipt</w:t>
      </w:r>
      <w:r w:rsidR="004D0971" w:rsidRPr="00301D93">
        <w:rPr>
          <w:rFonts w:ascii="Calibri" w:hAnsi="Calibri" w:cs="Times New Roman"/>
          <w:sz w:val="20"/>
          <w:szCs w:val="20"/>
          <w:lang w:val="en-GB"/>
        </w:rPr>
        <w:t xml:space="preserve"> </w:t>
      </w:r>
    </w:p>
    <w:p w:rsidR="004D0971" w:rsidRPr="00301D93" w:rsidRDefault="004E234B" w:rsidP="004641FD">
      <w:pPr>
        <w:numPr>
          <w:ilvl w:val="0"/>
          <w:numId w:val="1"/>
        </w:numPr>
        <w:spacing w:beforeLines="1" w:afterLines="1"/>
        <w:rPr>
          <w:rFonts w:ascii="Calibri" w:hAnsi="Calibri" w:cs="Times New Roman"/>
          <w:sz w:val="20"/>
          <w:szCs w:val="20"/>
          <w:lang w:val="en-GB"/>
        </w:rPr>
      </w:pPr>
      <w:r w:rsidRPr="00301D93">
        <w:rPr>
          <w:rFonts w:ascii="Calibri" w:hAnsi="Calibri" w:cs="Times New Roman"/>
          <w:sz w:val="20"/>
          <w:szCs w:val="20"/>
          <w:lang w:val="en-GB"/>
        </w:rPr>
        <w:t>Respect the prohibition of double financing of activ</w:t>
      </w:r>
      <w:r w:rsidR="003161D2" w:rsidRPr="00301D93">
        <w:rPr>
          <w:rFonts w:ascii="Calibri" w:hAnsi="Calibri" w:cs="Times New Roman"/>
          <w:sz w:val="20"/>
          <w:szCs w:val="20"/>
          <w:lang w:val="en-GB"/>
        </w:rPr>
        <w:t>ities, or the prohibition of cum</w:t>
      </w:r>
      <w:r w:rsidRPr="00301D93">
        <w:rPr>
          <w:rFonts w:ascii="Calibri" w:hAnsi="Calibri" w:cs="Times New Roman"/>
          <w:sz w:val="20"/>
          <w:szCs w:val="20"/>
          <w:lang w:val="en-GB"/>
        </w:rPr>
        <w:t>ulation of the intensity of aid for a percentage above the limit set in the rules referred to in the Notice</w:t>
      </w:r>
      <w:r w:rsidR="003161D2" w:rsidRPr="00301D93">
        <w:rPr>
          <w:rFonts w:ascii="Calibri" w:hAnsi="Calibri" w:cs="Times New Roman"/>
          <w:sz w:val="20"/>
          <w:szCs w:val="20"/>
          <w:lang w:val="en-GB"/>
        </w:rPr>
        <w:t xml:space="preserve"> </w:t>
      </w:r>
    </w:p>
    <w:p w:rsidR="004D0971" w:rsidRPr="00301D93" w:rsidRDefault="003161D2" w:rsidP="004641FD">
      <w:pPr>
        <w:numPr>
          <w:ilvl w:val="0"/>
          <w:numId w:val="1"/>
        </w:numPr>
        <w:spacing w:beforeLines="1" w:afterLines="1"/>
        <w:rPr>
          <w:rFonts w:ascii="Calibri" w:hAnsi="Calibri" w:cs="Times New Roman"/>
          <w:sz w:val="20"/>
          <w:szCs w:val="20"/>
          <w:lang w:val="en-GB"/>
        </w:rPr>
      </w:pPr>
      <w:r w:rsidRPr="00301D93">
        <w:rPr>
          <w:rFonts w:ascii="Calibri" w:hAnsi="Calibri" w:cs="Times New Roman"/>
          <w:sz w:val="20"/>
          <w:szCs w:val="20"/>
          <w:lang w:val="en-GB"/>
        </w:rPr>
        <w:t xml:space="preserve">Apply EU legislation on advertising and information on financing with EU funds pursuant to Annex XII, Section 2.2, EU Regulation No. 1303/2013 and EU Regulation No. 821/2014 (reference to EU co-financing of operations, use of the European Union emblem with indication of the Structural Fund) </w:t>
      </w:r>
    </w:p>
    <w:p w:rsidR="004D0971" w:rsidRPr="00301D93" w:rsidRDefault="00BD63FC" w:rsidP="004641FD">
      <w:pPr>
        <w:numPr>
          <w:ilvl w:val="0"/>
          <w:numId w:val="1"/>
        </w:numPr>
        <w:spacing w:beforeLines="1" w:afterLines="1"/>
        <w:rPr>
          <w:rFonts w:ascii="Calibri" w:hAnsi="Calibri" w:cs="Times New Roman"/>
          <w:sz w:val="20"/>
          <w:szCs w:val="20"/>
          <w:lang w:val="en-GB"/>
        </w:rPr>
      </w:pPr>
      <w:r w:rsidRPr="00301D93">
        <w:rPr>
          <w:rFonts w:ascii="Calibri" w:hAnsi="Calibri" w:cs="Times New Roman"/>
          <w:sz w:val="20"/>
          <w:szCs w:val="20"/>
          <w:lang w:val="en-GB"/>
        </w:rPr>
        <w:t xml:space="preserve">Comply with European, national and regional legislation regarding the eligibility of expenses </w:t>
      </w:r>
    </w:p>
    <w:p w:rsidR="004D0971" w:rsidRPr="00301D93" w:rsidRDefault="00BD63FC" w:rsidP="004641FD">
      <w:pPr>
        <w:numPr>
          <w:ilvl w:val="0"/>
          <w:numId w:val="1"/>
        </w:numPr>
        <w:spacing w:beforeLines="1" w:afterLines="1"/>
        <w:rPr>
          <w:rFonts w:ascii="Calibri" w:hAnsi="Calibri" w:cs="Times New Roman"/>
          <w:sz w:val="20"/>
          <w:szCs w:val="20"/>
          <w:lang w:val="en-GB"/>
        </w:rPr>
      </w:pPr>
      <w:r w:rsidRPr="00301D93">
        <w:rPr>
          <w:rFonts w:ascii="Calibri" w:hAnsi="Calibri" w:cs="Arial"/>
          <w:sz w:val="20"/>
          <w:szCs w:val="20"/>
          <w:lang w:val="en-GB"/>
        </w:rPr>
        <w:t>Adopt a separate accounting system or adequate accounting code in the management of all transactions related to the audiovisual project co-financed using ROP resources (e.g. accounting code associated to the project)</w:t>
      </w:r>
    </w:p>
    <w:p w:rsidR="004D0971" w:rsidRPr="00301D93" w:rsidRDefault="00C0665E" w:rsidP="004641FD">
      <w:pPr>
        <w:numPr>
          <w:ilvl w:val="0"/>
          <w:numId w:val="1"/>
        </w:numPr>
        <w:spacing w:beforeLines="1" w:afterLines="1"/>
        <w:rPr>
          <w:rFonts w:ascii="Calibri" w:hAnsi="Calibri" w:cs="Times New Roman"/>
          <w:sz w:val="20"/>
          <w:szCs w:val="20"/>
          <w:lang w:val="en-GB"/>
        </w:rPr>
      </w:pPr>
      <w:r w:rsidRPr="00301D93">
        <w:rPr>
          <w:rFonts w:ascii="Calibri" w:hAnsi="Calibri" w:cs="Arial"/>
          <w:sz w:val="20"/>
          <w:szCs w:val="20"/>
          <w:lang w:val="en-GB"/>
        </w:rPr>
        <w:t>Respect the procedures and terms of reporting</w:t>
      </w:r>
      <w:r w:rsidRPr="00301D93">
        <w:rPr>
          <w:rFonts w:ascii="Calibri" w:hAnsi="Calibri" w:cs="Times New Roman"/>
          <w:sz w:val="20"/>
          <w:szCs w:val="20"/>
          <w:lang w:val="en-GB"/>
        </w:rPr>
        <w:t xml:space="preserve"> </w:t>
      </w:r>
    </w:p>
    <w:p w:rsidR="004D0971" w:rsidRPr="00301D93" w:rsidRDefault="00161B71" w:rsidP="004641FD">
      <w:pPr>
        <w:numPr>
          <w:ilvl w:val="0"/>
          <w:numId w:val="1"/>
        </w:numPr>
        <w:spacing w:beforeLines="1" w:afterLines="1"/>
        <w:rPr>
          <w:rFonts w:ascii="Calibri" w:hAnsi="Calibri" w:cs="Times New Roman"/>
          <w:sz w:val="20"/>
          <w:szCs w:val="20"/>
          <w:lang w:val="en-GB"/>
        </w:rPr>
      </w:pPr>
      <w:r w:rsidRPr="00301D93">
        <w:rPr>
          <w:rFonts w:ascii="Calibri" w:hAnsi="Calibri" w:cs="Times New Roman"/>
          <w:sz w:val="20"/>
          <w:szCs w:val="20"/>
          <w:lang w:val="en-GB"/>
        </w:rPr>
        <w:t xml:space="preserve">Keep and make available the documentation relating to the project financed for the period provided for by Article 140 of EU Regulation No. 1303/2013 and of art. 12 of EU Regulation No.651/2014 for every check and inspection </w:t>
      </w:r>
    </w:p>
    <w:p w:rsidR="004D0971" w:rsidRPr="00301D93" w:rsidRDefault="004C0151" w:rsidP="004641FD">
      <w:pPr>
        <w:numPr>
          <w:ilvl w:val="0"/>
          <w:numId w:val="1"/>
        </w:numPr>
        <w:spacing w:beforeLines="1" w:afterLines="1"/>
        <w:rPr>
          <w:rFonts w:ascii="Calibri" w:hAnsi="Calibri" w:cs="Times New Roman"/>
          <w:sz w:val="20"/>
          <w:szCs w:val="20"/>
          <w:lang w:val="en-GB"/>
        </w:rPr>
      </w:pPr>
      <w:r w:rsidRPr="00301D93">
        <w:rPr>
          <w:rFonts w:ascii="Calibri" w:hAnsi="Calibri" w:cs="Times New Roman"/>
          <w:sz w:val="20"/>
          <w:szCs w:val="20"/>
          <w:lang w:val="en-GB"/>
        </w:rPr>
        <w:t xml:space="preserve">Register and update the data referring to the financed project in the regional and/or national information system indicated and comply with the monitoring procedures foreseen for the project </w:t>
      </w:r>
    </w:p>
    <w:p w:rsidR="00EF2708" w:rsidRPr="00301D93" w:rsidRDefault="004D0971" w:rsidP="004641FD">
      <w:pPr>
        <w:spacing w:beforeLines="1" w:afterLines="1"/>
        <w:rPr>
          <w:rFonts w:ascii="Calibri" w:hAnsi="Calibri" w:cs="Times New Roman"/>
          <w:sz w:val="20"/>
          <w:szCs w:val="20"/>
          <w:lang w:val="en-GB"/>
        </w:rPr>
      </w:pPr>
      <w:r w:rsidRPr="00301D93">
        <w:rPr>
          <w:rFonts w:ascii="Calibri" w:hAnsi="Calibri" w:cs="Times New Roman"/>
          <w:sz w:val="20"/>
          <w:szCs w:val="20"/>
          <w:lang w:val="en-GB"/>
        </w:rPr>
        <w:t xml:space="preserve">9. </w:t>
      </w:r>
      <w:r w:rsidR="00DC640D" w:rsidRPr="00301D93">
        <w:rPr>
          <w:rFonts w:ascii="Calibri" w:hAnsi="Calibri" w:cs="Arial"/>
          <w:sz w:val="20"/>
          <w:szCs w:val="20"/>
          <w:lang w:val="en-GB"/>
        </w:rPr>
        <w:t xml:space="preserve">Respect the project’s time schedule and the production plan of the audiovisual work </w:t>
      </w:r>
      <w:r w:rsidRPr="00301D93">
        <w:rPr>
          <w:rFonts w:ascii="Calibri" w:hAnsi="Calibri" w:cs="Times New Roman"/>
          <w:sz w:val="20"/>
          <w:szCs w:val="20"/>
          <w:lang w:val="en-GB"/>
        </w:rPr>
        <w:br/>
        <w:t xml:space="preserve">10. </w:t>
      </w:r>
      <w:r w:rsidR="00EF2708" w:rsidRPr="00301D93">
        <w:rPr>
          <w:rFonts w:ascii="Calibri" w:hAnsi="Calibri" w:cs="Times New Roman"/>
          <w:sz w:val="20"/>
          <w:szCs w:val="20"/>
          <w:lang w:val="en-GB"/>
        </w:rPr>
        <w:t>Apply and comply with the</w:t>
      </w:r>
      <w:r w:rsidR="00A02A40">
        <w:rPr>
          <w:rFonts w:ascii="Calibri" w:hAnsi="Calibri" w:cs="Times New Roman"/>
          <w:sz w:val="20"/>
          <w:szCs w:val="20"/>
          <w:lang w:val="en-GB"/>
        </w:rPr>
        <w:t xml:space="preserve"> provisions on combating illegal</w:t>
      </w:r>
      <w:r w:rsidR="00EF2708" w:rsidRPr="00301D93">
        <w:rPr>
          <w:rFonts w:ascii="Calibri" w:hAnsi="Calibri" w:cs="Times New Roman"/>
          <w:sz w:val="20"/>
          <w:szCs w:val="20"/>
          <w:lang w:val="en-GB"/>
        </w:rPr>
        <w:t xml:space="preserve"> work, on the environment and</w:t>
      </w:r>
    </w:p>
    <w:p w:rsidR="00746B17" w:rsidRPr="00301D93" w:rsidRDefault="00EF2708" w:rsidP="004641FD">
      <w:pPr>
        <w:spacing w:beforeLines="1" w:afterLines="1"/>
        <w:rPr>
          <w:rFonts w:ascii="Calibri" w:hAnsi="Calibri" w:cs="Times New Roman"/>
          <w:sz w:val="20"/>
          <w:szCs w:val="20"/>
          <w:lang w:val="en-GB"/>
        </w:rPr>
      </w:pPr>
      <w:r w:rsidRPr="00301D93">
        <w:rPr>
          <w:rFonts w:ascii="Calibri" w:hAnsi="Calibri" w:cs="Times New Roman"/>
          <w:sz w:val="20"/>
          <w:szCs w:val="20"/>
          <w:lang w:val="en-GB"/>
        </w:rPr>
        <w:t xml:space="preserve">on equal opportunities, where relevant </w:t>
      </w:r>
      <w:r w:rsidR="004D0971" w:rsidRPr="00301D93">
        <w:rPr>
          <w:rFonts w:ascii="Calibri" w:hAnsi="Calibri" w:cs="Times New Roman"/>
          <w:sz w:val="20"/>
          <w:szCs w:val="20"/>
          <w:lang w:val="en-GB"/>
        </w:rPr>
        <w:br/>
        <w:t xml:space="preserve">11. </w:t>
      </w:r>
      <w:r w:rsidR="00746B17" w:rsidRPr="00301D93">
        <w:rPr>
          <w:rFonts w:ascii="Calibri" w:hAnsi="Calibri" w:cs="Times New Roman"/>
          <w:sz w:val="20"/>
          <w:szCs w:val="20"/>
          <w:lang w:val="en-GB"/>
        </w:rPr>
        <w:t>Not trans</w:t>
      </w:r>
      <w:r w:rsidR="000A1924">
        <w:rPr>
          <w:rFonts w:ascii="Calibri" w:hAnsi="Calibri" w:cs="Times New Roman"/>
          <w:sz w:val="20"/>
          <w:szCs w:val="20"/>
          <w:lang w:val="en-GB"/>
        </w:rPr>
        <w:t>fer the Apulia Film Fund subsidy</w:t>
      </w:r>
      <w:r w:rsidR="00746B17" w:rsidRPr="00301D93">
        <w:rPr>
          <w:rFonts w:ascii="Calibri" w:hAnsi="Calibri" w:cs="Times New Roman"/>
          <w:sz w:val="20"/>
          <w:szCs w:val="20"/>
          <w:lang w:val="en-GB"/>
        </w:rPr>
        <w:t xml:space="preserve"> for any reason to a different person, by virtue of</w:t>
      </w:r>
    </w:p>
    <w:p w:rsidR="00746B17" w:rsidRPr="00301D93" w:rsidRDefault="00746B17" w:rsidP="004641FD">
      <w:pPr>
        <w:spacing w:beforeLines="1" w:afterLines="1"/>
        <w:rPr>
          <w:rFonts w:ascii="Calibri" w:hAnsi="Calibri" w:cs="Times New Roman"/>
          <w:sz w:val="20"/>
          <w:szCs w:val="20"/>
          <w:lang w:val="en-GB"/>
        </w:rPr>
      </w:pPr>
      <w:r w:rsidRPr="00301D93">
        <w:rPr>
          <w:rFonts w:ascii="Calibri" w:hAnsi="Calibri" w:cs="Times New Roman"/>
          <w:sz w:val="20"/>
          <w:szCs w:val="20"/>
          <w:lang w:val="en-GB"/>
        </w:rPr>
        <w:t xml:space="preserve">any contract or obligation. </w:t>
      </w:r>
    </w:p>
    <w:p w:rsidR="004D0971" w:rsidRPr="00301D93" w:rsidRDefault="004D0971" w:rsidP="004641FD">
      <w:pPr>
        <w:spacing w:beforeLines="1" w:afterLines="1"/>
        <w:rPr>
          <w:rFonts w:ascii="Calibri" w:hAnsi="Calibri" w:cs="Times New Roman"/>
          <w:sz w:val="20"/>
          <w:szCs w:val="20"/>
          <w:lang w:val="en-GB"/>
        </w:rPr>
      </w:pPr>
      <w:r w:rsidRPr="00301D93">
        <w:rPr>
          <w:rFonts w:ascii="Calibri" w:hAnsi="Calibri" w:cs="Times New Roman"/>
          <w:sz w:val="20"/>
          <w:szCs w:val="20"/>
          <w:lang w:val="en-GB"/>
        </w:rPr>
        <w:br/>
        <w:t xml:space="preserve">12. </w:t>
      </w:r>
      <w:r w:rsidR="00FE6F7C" w:rsidRPr="00301D93">
        <w:rPr>
          <w:rFonts w:ascii="Calibri" w:hAnsi="Calibri" w:cs="Arial"/>
          <w:sz w:val="20"/>
          <w:szCs w:val="20"/>
          <w:lang w:val="en-GB"/>
        </w:rPr>
        <w:t xml:space="preserve">Respect the start and end dates of filming- or the start and end dates of the activities in the case of a project pertaining to category D- as indicated during the submission of the subsidy application, except for sending timely communications to the </w:t>
      </w:r>
      <w:r w:rsidR="00FE6F7C" w:rsidRPr="00301D93">
        <w:rPr>
          <w:rFonts w:ascii="Calibri" w:hAnsi="Calibri" w:cs="Times New Roman"/>
          <w:sz w:val="20"/>
          <w:szCs w:val="20"/>
          <w:lang w:val="en-GB"/>
        </w:rPr>
        <w:t>Apulia Film Commission</w:t>
      </w:r>
      <w:r w:rsidR="00FE6F7C" w:rsidRPr="00301D93">
        <w:rPr>
          <w:rFonts w:ascii="Calibri" w:hAnsi="Calibri" w:cs="Arial"/>
          <w:sz w:val="20"/>
          <w:szCs w:val="20"/>
          <w:lang w:val="en-GB"/>
        </w:rPr>
        <w:t xml:space="preserve"> Foundation via the Information System</w:t>
      </w:r>
      <w:r w:rsidRPr="00301D93">
        <w:rPr>
          <w:rFonts w:ascii="Calibri" w:hAnsi="Calibri" w:cs="Times New Roman"/>
          <w:sz w:val="20"/>
          <w:szCs w:val="20"/>
          <w:lang w:val="en-GB"/>
        </w:rPr>
        <w:t xml:space="preserve"> </w:t>
      </w:r>
    </w:p>
    <w:p w:rsidR="00E83F0C" w:rsidRPr="00301D93" w:rsidRDefault="004D0971" w:rsidP="00E83F0C">
      <w:pPr>
        <w:spacing w:after="120"/>
        <w:jc w:val="both"/>
        <w:rPr>
          <w:rFonts w:ascii="Calibri" w:hAnsi="Calibri" w:cs="Arial"/>
          <w:bCs/>
          <w:sz w:val="20"/>
          <w:szCs w:val="20"/>
          <w:lang w:val="en-GB"/>
        </w:rPr>
      </w:pPr>
      <w:r w:rsidRPr="00301D93">
        <w:rPr>
          <w:rFonts w:ascii="Calibri" w:hAnsi="Calibri" w:cs="Times New Roman"/>
          <w:sz w:val="20"/>
          <w:szCs w:val="20"/>
          <w:lang w:val="en-GB"/>
        </w:rPr>
        <w:t xml:space="preserve">13. </w:t>
      </w:r>
      <w:r w:rsidR="00E83F0C" w:rsidRPr="00301D93">
        <w:rPr>
          <w:rFonts w:ascii="Calibri" w:hAnsi="Calibri" w:cs="Arial"/>
          <w:bCs/>
          <w:sz w:val="20"/>
          <w:szCs w:val="20"/>
          <w:lang w:val="en-GB"/>
        </w:rPr>
        <w:t xml:space="preserve">Give written notice to the Procedure Manager </w:t>
      </w:r>
      <w:r w:rsidR="006C57C1" w:rsidRPr="00301D93">
        <w:rPr>
          <w:rFonts w:ascii="Calibri" w:hAnsi="Calibri" w:cs="Arial"/>
          <w:bCs/>
          <w:sz w:val="20"/>
          <w:szCs w:val="20"/>
          <w:lang w:val="en-GB"/>
        </w:rPr>
        <w:t xml:space="preserve">at </w:t>
      </w:r>
      <w:r w:rsidR="006C57C1" w:rsidRPr="00301D93">
        <w:rPr>
          <w:rFonts w:ascii="Calibri" w:hAnsi="Calibri" w:cs="Times New Roman"/>
          <w:sz w:val="20"/>
          <w:szCs w:val="20"/>
          <w:lang w:val="en-GB"/>
        </w:rPr>
        <w:t xml:space="preserve">funding@pec.apuliafilmcommission.it </w:t>
      </w:r>
      <w:r w:rsidR="00E83F0C" w:rsidRPr="00301D93">
        <w:rPr>
          <w:rFonts w:ascii="Calibri" w:hAnsi="Calibri" w:cs="Arial"/>
          <w:bCs/>
          <w:sz w:val="20"/>
          <w:szCs w:val="20"/>
          <w:lang w:val="en-GB"/>
        </w:rPr>
        <w:t>within 10 days of the occurrence of one of the following hypotheses:</w:t>
      </w:r>
    </w:p>
    <w:p w:rsidR="00E83F0C" w:rsidRPr="00301D93" w:rsidRDefault="00E83F0C" w:rsidP="004F750D">
      <w:pPr>
        <w:numPr>
          <w:ilvl w:val="1"/>
          <w:numId w:val="19"/>
        </w:numPr>
        <w:ind w:left="1434" w:hanging="357"/>
        <w:jc w:val="both"/>
        <w:rPr>
          <w:rFonts w:ascii="Calibri" w:hAnsi="Calibri" w:cs="Arial"/>
          <w:bCs/>
          <w:sz w:val="20"/>
          <w:szCs w:val="20"/>
          <w:lang w:val="en-GB"/>
        </w:rPr>
      </w:pPr>
      <w:r w:rsidRPr="00301D93">
        <w:rPr>
          <w:rFonts w:ascii="Calibri" w:hAnsi="Calibri" w:cs="Arial"/>
          <w:bCs/>
          <w:sz w:val="20"/>
          <w:szCs w:val="20"/>
          <w:lang w:val="en-GB"/>
        </w:rPr>
        <w:t>Liquidation of the company, transfer of the business activity</w:t>
      </w:r>
    </w:p>
    <w:p w:rsidR="006C57C1" w:rsidRPr="00301D93" w:rsidRDefault="00E83F0C" w:rsidP="004F750D">
      <w:pPr>
        <w:numPr>
          <w:ilvl w:val="1"/>
          <w:numId w:val="19"/>
        </w:numPr>
        <w:ind w:left="1434" w:hanging="357"/>
        <w:jc w:val="both"/>
        <w:rPr>
          <w:rFonts w:ascii="Calibri" w:hAnsi="Calibri" w:cs="Arial"/>
          <w:bCs/>
          <w:sz w:val="20"/>
          <w:szCs w:val="20"/>
          <w:lang w:val="en-GB"/>
        </w:rPr>
      </w:pPr>
      <w:r w:rsidRPr="00301D93">
        <w:rPr>
          <w:rFonts w:ascii="Calibri" w:hAnsi="Calibri" w:cs="Arial"/>
          <w:bCs/>
          <w:sz w:val="20"/>
          <w:szCs w:val="20"/>
          <w:lang w:val="en-GB"/>
        </w:rPr>
        <w:t xml:space="preserve">Declaration of bankruptcy, compulsory liquidation, composition with creditors, or the start of the procedure for the declaration of one of the aforementioned situations </w:t>
      </w:r>
    </w:p>
    <w:p w:rsidR="006C57C1" w:rsidRPr="00301D93" w:rsidRDefault="00E83F0C" w:rsidP="004F750D">
      <w:pPr>
        <w:numPr>
          <w:ilvl w:val="1"/>
          <w:numId w:val="19"/>
        </w:numPr>
        <w:ind w:left="1434" w:hanging="357"/>
        <w:jc w:val="both"/>
        <w:rPr>
          <w:rFonts w:ascii="Calibri" w:hAnsi="Calibri" w:cs="Arial"/>
          <w:bCs/>
          <w:sz w:val="20"/>
          <w:szCs w:val="20"/>
          <w:lang w:val="en-GB"/>
        </w:rPr>
      </w:pPr>
      <w:r w:rsidRPr="00301D93">
        <w:rPr>
          <w:rFonts w:ascii="Calibri" w:hAnsi="Calibri" w:cs="Arial"/>
          <w:bCs/>
          <w:sz w:val="20"/>
          <w:szCs w:val="20"/>
          <w:lang w:val="en-GB"/>
        </w:rPr>
        <w:t>Sentence of a final judgment or issue of a penal decree that has become irrevocable or the pronunciation of judgement applying the penalty upon request pursuant to art. 444 of the Criminal Procedure Code, for serious crimes against the State or the European Community that affect professional morality and in particular, pursuant to art. 45 of EC Directive No. 18/2004, for participation in a criminal organization, for corruption, for financial fraud against the European Community, for laundering of proceeds from illegal activities</w:t>
      </w:r>
    </w:p>
    <w:p w:rsidR="004D0971" w:rsidRPr="00301D93" w:rsidRDefault="004D0971" w:rsidP="004641FD">
      <w:pPr>
        <w:spacing w:beforeLines="1" w:afterLines="1"/>
        <w:rPr>
          <w:rFonts w:ascii="Calibri" w:hAnsi="Calibri" w:cs="Times New Roman"/>
          <w:sz w:val="20"/>
          <w:szCs w:val="20"/>
          <w:lang w:val="en-GB"/>
        </w:rPr>
      </w:pPr>
      <w:r w:rsidRPr="00301D93">
        <w:rPr>
          <w:rFonts w:ascii="Calibri" w:hAnsi="Calibri" w:cs="Times New Roman"/>
          <w:sz w:val="20"/>
          <w:szCs w:val="20"/>
          <w:lang w:val="en-GB"/>
        </w:rPr>
        <w:t xml:space="preserve">14. </w:t>
      </w:r>
      <w:r w:rsidR="00D9318B" w:rsidRPr="00301D93">
        <w:rPr>
          <w:rFonts w:ascii="Calibri" w:hAnsi="Calibri" w:cs="Times New Roman"/>
          <w:sz w:val="20"/>
          <w:szCs w:val="20"/>
          <w:lang w:val="en-GB"/>
        </w:rPr>
        <w:t xml:space="preserve">Send via the Information System: </w:t>
      </w:r>
      <w:r w:rsidRPr="00301D93">
        <w:rPr>
          <w:rFonts w:ascii="Calibri" w:hAnsi="Calibri" w:cs="Times New Roman"/>
          <w:sz w:val="20"/>
          <w:szCs w:val="20"/>
          <w:lang w:val="en-GB"/>
        </w:rPr>
        <w:br/>
        <w:t xml:space="preserve">a. </w:t>
      </w:r>
      <w:r w:rsidR="00D9318B" w:rsidRPr="00301D93">
        <w:rPr>
          <w:rFonts w:ascii="Calibri" w:hAnsi="Calibri" w:cs="Times New Roman"/>
          <w:sz w:val="20"/>
          <w:szCs w:val="20"/>
          <w:lang w:val="en-GB"/>
        </w:rPr>
        <w:t xml:space="preserve">The agenda of production during the production phase - updates on the progress of the work in the case of category D </w:t>
      </w:r>
      <w:r w:rsidR="00D9318B" w:rsidRPr="00301D93">
        <w:rPr>
          <w:rFonts w:ascii="Calibri" w:hAnsi="Calibri" w:cs="Times New Roman"/>
          <w:sz w:val="20"/>
          <w:szCs w:val="20"/>
          <w:lang w:val="en-GB"/>
        </w:rPr>
        <w:br/>
        <w:t>b. D</w:t>
      </w:r>
      <w:r w:rsidRPr="00301D93">
        <w:rPr>
          <w:rFonts w:ascii="Calibri" w:hAnsi="Calibri" w:cs="Times New Roman"/>
          <w:sz w:val="20"/>
          <w:szCs w:val="20"/>
          <w:lang w:val="en-GB"/>
        </w:rPr>
        <w:t>ur</w:t>
      </w:r>
      <w:r w:rsidR="00D9318B" w:rsidRPr="00301D93">
        <w:rPr>
          <w:rFonts w:ascii="Calibri" w:hAnsi="Calibri" w:cs="Times New Roman"/>
          <w:sz w:val="20"/>
          <w:szCs w:val="20"/>
          <w:lang w:val="en-GB"/>
        </w:rPr>
        <w:t xml:space="preserve">ing the production phase and any update thereof: </w:t>
      </w:r>
    </w:p>
    <w:p w:rsidR="004D0971" w:rsidRPr="00301D93" w:rsidRDefault="004D0971" w:rsidP="004641FD">
      <w:pPr>
        <w:spacing w:beforeLines="1" w:afterLines="1"/>
        <w:rPr>
          <w:rFonts w:ascii="Times" w:hAnsi="Times" w:cs="Times New Roman"/>
          <w:sz w:val="20"/>
          <w:szCs w:val="20"/>
          <w:lang w:val="en-GB"/>
        </w:rPr>
      </w:pPr>
      <w:r w:rsidRPr="00301D93">
        <w:rPr>
          <w:rFonts w:ascii="Calibri" w:hAnsi="Calibri" w:cs="Times New Roman"/>
          <w:sz w:val="20"/>
          <w:szCs w:val="20"/>
          <w:lang w:val="en-GB"/>
        </w:rPr>
        <w:t xml:space="preserve">i. </w:t>
      </w:r>
      <w:r w:rsidR="002B19FD" w:rsidRPr="00301D93">
        <w:rPr>
          <w:rFonts w:ascii="Calibri" w:hAnsi="Calibri" w:cs="Times New Roman"/>
          <w:sz w:val="20"/>
          <w:szCs w:val="20"/>
          <w:lang w:val="en-GB"/>
        </w:rPr>
        <w:t xml:space="preserve">The complete production plan, clearly highlighting the production days in Apulia; time schedule of the activities of the departments in the case of a project pertaining to category D </w:t>
      </w:r>
    </w:p>
    <w:p w:rsidR="00E45BBA" w:rsidRPr="00301D93" w:rsidRDefault="007669B2" w:rsidP="004641FD">
      <w:pPr>
        <w:numPr>
          <w:ilvl w:val="0"/>
          <w:numId w:val="2"/>
        </w:numPr>
        <w:spacing w:beforeLines="1" w:afterLines="1"/>
        <w:rPr>
          <w:rFonts w:ascii="Calibri" w:hAnsi="Calibri" w:cs="Times New Roman"/>
          <w:sz w:val="20"/>
          <w:szCs w:val="20"/>
          <w:lang w:val="en-GB"/>
        </w:rPr>
      </w:pPr>
      <w:r w:rsidRPr="00301D93">
        <w:rPr>
          <w:rFonts w:ascii="Calibri" w:hAnsi="Calibri" w:cs="Arial"/>
          <w:bCs/>
          <w:sz w:val="20"/>
          <w:szCs w:val="20"/>
          <w:lang w:val="en-GB"/>
        </w:rPr>
        <w:t>The complete list of the cast and crew, clearly highlighting the personnel registered with the Production Guide (excluding extras and trainees)</w:t>
      </w:r>
      <w:r w:rsidR="00E45BBA" w:rsidRPr="00301D93">
        <w:rPr>
          <w:rFonts w:ascii="Calibri" w:hAnsi="Calibri" w:cs="Arial"/>
          <w:bCs/>
          <w:sz w:val="20"/>
          <w:szCs w:val="20"/>
          <w:lang w:val="en-GB"/>
        </w:rPr>
        <w:t xml:space="preserve"> </w:t>
      </w:r>
    </w:p>
    <w:p w:rsidR="004D0971" w:rsidRPr="00301D93" w:rsidRDefault="00E45BBA" w:rsidP="004641FD">
      <w:pPr>
        <w:numPr>
          <w:ilvl w:val="0"/>
          <w:numId w:val="2"/>
        </w:numPr>
        <w:spacing w:beforeLines="1" w:afterLines="1"/>
        <w:rPr>
          <w:rFonts w:ascii="Calibri" w:hAnsi="Calibri" w:cs="Times New Roman"/>
          <w:sz w:val="20"/>
          <w:szCs w:val="20"/>
          <w:lang w:val="en-GB"/>
        </w:rPr>
      </w:pPr>
      <w:r w:rsidRPr="00301D93">
        <w:rPr>
          <w:rFonts w:ascii="Calibri" w:hAnsi="Calibri" w:cs="Arial"/>
          <w:bCs/>
          <w:sz w:val="20"/>
          <w:szCs w:val="20"/>
          <w:lang w:val="en-GB"/>
        </w:rPr>
        <w:t>The complete list of suppliers, clearly highlighting those with tax residence in Apulia</w:t>
      </w:r>
      <w:r w:rsidR="00834EAF" w:rsidRPr="00301D93">
        <w:rPr>
          <w:rFonts w:ascii="Calibri" w:hAnsi="Calibri" w:cs="Times New Roman"/>
          <w:sz w:val="20"/>
          <w:szCs w:val="20"/>
          <w:lang w:val="en-GB"/>
        </w:rPr>
        <w:t xml:space="preserve"> </w:t>
      </w:r>
      <w:r w:rsidR="004D0971" w:rsidRPr="00301D93">
        <w:rPr>
          <w:rFonts w:ascii="Calibri" w:hAnsi="Calibri" w:cs="Times New Roman"/>
          <w:sz w:val="20"/>
          <w:szCs w:val="20"/>
          <w:lang w:val="en-GB"/>
        </w:rPr>
        <w:t xml:space="preserve"> </w:t>
      </w:r>
    </w:p>
    <w:p w:rsidR="004D0971" w:rsidRPr="00301D93" w:rsidRDefault="00E45BBA" w:rsidP="004641FD">
      <w:pPr>
        <w:numPr>
          <w:ilvl w:val="0"/>
          <w:numId w:val="2"/>
        </w:numPr>
        <w:spacing w:beforeLines="1" w:afterLines="1"/>
        <w:rPr>
          <w:rFonts w:ascii="Calibri" w:hAnsi="Calibri" w:cs="Times New Roman"/>
          <w:sz w:val="20"/>
          <w:szCs w:val="20"/>
          <w:lang w:val="en-GB"/>
        </w:rPr>
      </w:pPr>
      <w:r w:rsidRPr="00301D93">
        <w:rPr>
          <w:rFonts w:ascii="Calibri" w:hAnsi="Calibri" w:cs="Arial"/>
          <w:bCs/>
          <w:sz w:val="20"/>
          <w:szCs w:val="20"/>
          <w:lang w:val="en-GB"/>
        </w:rPr>
        <w:t>The complete list of locations, clearly highlighting Apulian locations</w:t>
      </w:r>
      <w:r w:rsidR="008812A3">
        <w:rPr>
          <w:rFonts w:ascii="Calibri" w:hAnsi="Calibri" w:cs="Arial"/>
          <w:bCs/>
          <w:sz w:val="20"/>
          <w:szCs w:val="20"/>
          <w:lang w:val="en-GB"/>
        </w:rPr>
        <w:t>,</w:t>
      </w:r>
      <w:r w:rsidRPr="00301D93">
        <w:rPr>
          <w:rFonts w:ascii="Calibri" w:hAnsi="Calibri" w:cs="Arial"/>
          <w:bCs/>
          <w:sz w:val="20"/>
          <w:szCs w:val="20"/>
          <w:lang w:val="en-GB"/>
        </w:rPr>
        <w:t xml:space="preserve"> within one week of the end of shooting (not required in the case of a project pertaining to category D)</w:t>
      </w:r>
      <w:r w:rsidRPr="00301D93">
        <w:rPr>
          <w:rFonts w:ascii="Calibri" w:hAnsi="Calibri" w:cs="Times New Roman"/>
          <w:sz w:val="20"/>
          <w:szCs w:val="20"/>
          <w:lang w:val="en-GB"/>
        </w:rPr>
        <w:t xml:space="preserve"> </w:t>
      </w:r>
    </w:p>
    <w:p w:rsidR="004D0971" w:rsidRPr="00301D93" w:rsidRDefault="008A0206" w:rsidP="004641FD">
      <w:pPr>
        <w:numPr>
          <w:ilvl w:val="0"/>
          <w:numId w:val="2"/>
        </w:numPr>
        <w:spacing w:beforeLines="1" w:afterLines="1"/>
        <w:rPr>
          <w:rFonts w:ascii="Calibri" w:hAnsi="Calibri" w:cs="Times New Roman"/>
          <w:sz w:val="20"/>
          <w:szCs w:val="20"/>
          <w:lang w:val="en-GB"/>
        </w:rPr>
      </w:pPr>
      <w:r>
        <w:rPr>
          <w:rFonts w:ascii="Calibri" w:hAnsi="Calibri" w:cs="Times New Roman"/>
          <w:sz w:val="20"/>
          <w:szCs w:val="20"/>
          <w:lang w:val="en-GB"/>
        </w:rPr>
        <w:t>A</w:t>
      </w:r>
      <w:r w:rsidR="00222449" w:rsidRPr="00301D93">
        <w:rPr>
          <w:rFonts w:ascii="Calibri" w:hAnsi="Calibri" w:cs="Times New Roman"/>
          <w:sz w:val="20"/>
          <w:szCs w:val="20"/>
          <w:lang w:val="en-GB"/>
        </w:rPr>
        <w:t>t least 5 set photos from the previous week, licensed</w:t>
      </w:r>
      <w:r w:rsidR="007825C3" w:rsidRPr="00301D93">
        <w:rPr>
          <w:rFonts w:ascii="Calibri" w:hAnsi="Calibri" w:cs="Times New Roman"/>
          <w:sz w:val="20"/>
          <w:szCs w:val="20"/>
          <w:lang w:val="en-GB"/>
        </w:rPr>
        <w:t xml:space="preserve"> by</w:t>
      </w:r>
      <w:r w:rsidR="00222449" w:rsidRPr="00301D93">
        <w:rPr>
          <w:rFonts w:ascii="Calibri" w:hAnsi="Calibri" w:cs="Times New Roman"/>
          <w:sz w:val="20"/>
          <w:szCs w:val="20"/>
          <w:lang w:val="en-GB"/>
        </w:rPr>
        <w:t xml:space="preserve"> the production (one in which the protagonists are recognizable, one in which the director is present, </w:t>
      </w:r>
      <w:r w:rsidR="001A1641" w:rsidRPr="00301D93">
        <w:rPr>
          <w:rFonts w:ascii="Calibri" w:hAnsi="Calibri" w:cs="Times New Roman"/>
          <w:sz w:val="20"/>
          <w:szCs w:val="20"/>
          <w:lang w:val="en-GB"/>
        </w:rPr>
        <w:t>one of the location with the set and the crew</w:t>
      </w:r>
      <w:r w:rsidR="00222449" w:rsidRPr="00301D93">
        <w:rPr>
          <w:rFonts w:ascii="Calibri" w:hAnsi="Calibri" w:cs="Times New Roman"/>
          <w:sz w:val="20"/>
          <w:szCs w:val="20"/>
          <w:lang w:val="en-GB"/>
        </w:rPr>
        <w:t>)</w:t>
      </w:r>
      <w:r w:rsidRPr="008A0206">
        <w:rPr>
          <w:rFonts w:ascii="Calibri" w:hAnsi="Calibri" w:cs="Times New Roman"/>
          <w:sz w:val="20"/>
          <w:szCs w:val="20"/>
          <w:lang w:val="en-GB"/>
        </w:rPr>
        <w:t xml:space="preserve"> </w:t>
      </w:r>
      <w:r>
        <w:rPr>
          <w:rFonts w:ascii="Calibri" w:hAnsi="Calibri" w:cs="Times New Roman"/>
          <w:sz w:val="20"/>
          <w:szCs w:val="20"/>
          <w:lang w:val="en-GB"/>
        </w:rPr>
        <w:t>e</w:t>
      </w:r>
      <w:r w:rsidRPr="00301D93">
        <w:rPr>
          <w:rFonts w:ascii="Calibri" w:hAnsi="Calibri" w:cs="Times New Roman"/>
          <w:sz w:val="20"/>
          <w:szCs w:val="20"/>
          <w:lang w:val="en-GB"/>
        </w:rPr>
        <w:t>very Monday</w:t>
      </w:r>
    </w:p>
    <w:p w:rsidR="004D0971" w:rsidRPr="00301D93" w:rsidRDefault="00D97958" w:rsidP="004641FD">
      <w:pPr>
        <w:numPr>
          <w:ilvl w:val="0"/>
          <w:numId w:val="2"/>
        </w:numPr>
        <w:spacing w:beforeLines="1" w:afterLines="1"/>
        <w:rPr>
          <w:rFonts w:ascii="Calibri" w:hAnsi="Calibri" w:cs="Times New Roman"/>
          <w:sz w:val="20"/>
          <w:szCs w:val="20"/>
          <w:lang w:val="en-GB"/>
        </w:rPr>
      </w:pPr>
      <w:r w:rsidRPr="00301D93">
        <w:rPr>
          <w:rFonts w:ascii="Calibri" w:hAnsi="Calibri" w:cs="Times New Roman"/>
          <w:sz w:val="20"/>
          <w:szCs w:val="20"/>
          <w:lang w:val="en-GB"/>
        </w:rPr>
        <w:t>In the case of a project pertaining to categories A or B, a behind the scenes video (possibly produced in collaboration with the Apulia Film Commission Foundation) including interviews with the director, two protagonists, executive producer and a crew member, to be received within a week of the end of filming in Apulia; in the case of a project belonging to category D, a video interview with the director, executive producer and a crew member</w:t>
      </w:r>
    </w:p>
    <w:p w:rsidR="004D0971" w:rsidRPr="00301D93" w:rsidRDefault="004D0971" w:rsidP="004641FD">
      <w:pPr>
        <w:spacing w:beforeLines="1" w:afterLines="1"/>
        <w:rPr>
          <w:rFonts w:ascii="Times" w:hAnsi="Times" w:cs="Times New Roman"/>
          <w:sz w:val="20"/>
          <w:szCs w:val="20"/>
          <w:lang w:val="en-GB"/>
        </w:rPr>
      </w:pPr>
      <w:r w:rsidRPr="00301D93">
        <w:rPr>
          <w:rFonts w:ascii="Calibri" w:hAnsi="Calibri" w:cs="Times New Roman"/>
          <w:sz w:val="20"/>
          <w:szCs w:val="20"/>
          <w:lang w:val="en-GB"/>
        </w:rPr>
        <w:t xml:space="preserve">15. </w:t>
      </w:r>
      <w:r w:rsidR="004B71A3" w:rsidRPr="00301D93">
        <w:rPr>
          <w:rFonts w:ascii="Calibri" w:hAnsi="Calibri" w:cs="Times New Roman"/>
          <w:sz w:val="20"/>
          <w:szCs w:val="20"/>
          <w:lang w:val="en-GB"/>
        </w:rPr>
        <w:t xml:space="preserve"> Insert the Apulia Film Commission Foundation tag in posts relating to production and distribution for promotional activities on social media</w:t>
      </w:r>
      <w:r w:rsidRPr="00301D93">
        <w:rPr>
          <w:rFonts w:ascii="Calibri" w:hAnsi="Calibri" w:cs="Times New Roman"/>
          <w:sz w:val="20"/>
          <w:szCs w:val="20"/>
          <w:lang w:val="en-GB"/>
        </w:rPr>
        <w:t xml:space="preserve"> </w:t>
      </w:r>
    </w:p>
    <w:p w:rsidR="004D0971" w:rsidRPr="00301D93" w:rsidRDefault="004D0971" w:rsidP="004641FD">
      <w:pPr>
        <w:spacing w:beforeLines="1" w:afterLines="1"/>
        <w:rPr>
          <w:rFonts w:ascii="Times" w:hAnsi="Times" w:cs="Times New Roman"/>
          <w:sz w:val="20"/>
          <w:szCs w:val="20"/>
          <w:lang w:val="en-GB"/>
        </w:rPr>
      </w:pPr>
      <w:r w:rsidRPr="00301D93">
        <w:rPr>
          <w:rFonts w:ascii="Calibri" w:hAnsi="Calibri" w:cs="Times New Roman"/>
          <w:sz w:val="20"/>
          <w:szCs w:val="20"/>
          <w:lang w:val="en-GB"/>
        </w:rPr>
        <w:t xml:space="preserve">16. </w:t>
      </w:r>
      <w:r w:rsidR="00CB22A5" w:rsidRPr="00301D93">
        <w:rPr>
          <w:rFonts w:ascii="Calibri" w:hAnsi="Calibri" w:cs="Times New Roman"/>
          <w:sz w:val="20"/>
          <w:szCs w:val="20"/>
          <w:lang w:val="en-GB"/>
        </w:rPr>
        <w:t xml:space="preserve">Give the project a unique identification code, ISAN or EIDR, before submitting the expense report </w:t>
      </w:r>
    </w:p>
    <w:p w:rsidR="004D0971" w:rsidRPr="00301D93" w:rsidRDefault="004D0971" w:rsidP="004641FD">
      <w:pPr>
        <w:spacing w:beforeLines="1" w:afterLines="1"/>
        <w:rPr>
          <w:rFonts w:ascii="Times" w:hAnsi="Times" w:cs="Times New Roman"/>
          <w:sz w:val="20"/>
          <w:szCs w:val="20"/>
          <w:lang w:val="en-GB"/>
        </w:rPr>
      </w:pPr>
      <w:r w:rsidRPr="00301D93">
        <w:rPr>
          <w:rFonts w:ascii="Calibri" w:hAnsi="Calibri" w:cs="Times New Roman"/>
          <w:sz w:val="20"/>
          <w:szCs w:val="20"/>
          <w:lang w:val="en-GB"/>
        </w:rPr>
        <w:t xml:space="preserve">17. </w:t>
      </w:r>
      <w:r w:rsidR="008713B5" w:rsidRPr="00301D93">
        <w:rPr>
          <w:rFonts w:ascii="Calibri" w:hAnsi="Calibri" w:cs="Arial"/>
          <w:bCs/>
          <w:sz w:val="20"/>
          <w:szCs w:val="20"/>
          <w:lang w:val="en-GB"/>
        </w:rPr>
        <w:t>Allow, at any time, the presence of a delegate of the Apulia Film Commission Foundation during shooting and, for documentation purposes only, photos or filming by a delegate of the Apulia Film Commission Foundation during shootin</w:t>
      </w:r>
      <w:r w:rsidR="008713B5" w:rsidRPr="00301D93">
        <w:rPr>
          <w:rFonts w:ascii="Calibri" w:hAnsi="Calibri" w:cs="Times New Roman"/>
          <w:bCs/>
          <w:sz w:val="20"/>
          <w:szCs w:val="20"/>
          <w:lang w:val="en-GB"/>
        </w:rPr>
        <w:t xml:space="preserve">g </w:t>
      </w:r>
    </w:p>
    <w:p w:rsidR="00A533C8" w:rsidRPr="00301D93" w:rsidRDefault="004D0971" w:rsidP="004641FD">
      <w:pPr>
        <w:spacing w:beforeLines="1" w:afterLines="1"/>
        <w:rPr>
          <w:rFonts w:ascii="Times" w:hAnsi="Times" w:cs="Times New Roman"/>
          <w:sz w:val="20"/>
          <w:szCs w:val="20"/>
          <w:lang w:val="en-GB"/>
        </w:rPr>
      </w:pPr>
      <w:r w:rsidRPr="00301D93">
        <w:rPr>
          <w:rFonts w:ascii="Calibri" w:hAnsi="Calibri" w:cs="Times New Roman"/>
          <w:sz w:val="20"/>
          <w:szCs w:val="20"/>
          <w:lang w:val="en-GB"/>
        </w:rPr>
        <w:t xml:space="preserve">18. </w:t>
      </w:r>
      <w:r w:rsidR="00905179" w:rsidRPr="00301D93">
        <w:rPr>
          <w:rFonts w:ascii="Calibri" w:hAnsi="Calibri" w:cs="Arial"/>
          <w:bCs/>
          <w:sz w:val="20"/>
          <w:szCs w:val="20"/>
          <w:lang w:val="en-GB"/>
        </w:rPr>
        <w:t xml:space="preserve">Affix the logos requested in the opening credits or, alternatively, as the first credit of the end credits and on all the informative, advertising and promotional documents of the project, pursuant to Annex XII of EU Regulation No. 1303/2013 and art. 4 of EU Regulation No. 821/2014, the words </w:t>
      </w:r>
      <w:r w:rsidR="00905179" w:rsidRPr="00301D93">
        <w:rPr>
          <w:rFonts w:ascii="Calibri" w:hAnsi="Calibri" w:cs="Arial"/>
          <w:b/>
          <w:bCs/>
          <w:sz w:val="20"/>
          <w:szCs w:val="20"/>
          <w:lang w:val="en-GB"/>
        </w:rPr>
        <w:t xml:space="preserve">"with the contribution of [Regione Puglia LOGO] [European Union LOGO] [Rop Puglia </w:t>
      </w:r>
      <w:r w:rsidR="00905179" w:rsidRPr="00301D93">
        <w:rPr>
          <w:rFonts w:asciiTheme="majorHAnsi" w:hAnsiTheme="majorHAnsi"/>
          <w:b/>
          <w:sz w:val="20"/>
          <w:szCs w:val="20"/>
          <w:lang w:val="en-GB"/>
        </w:rPr>
        <w:t>ERDF-ESF 2014/2020</w:t>
      </w:r>
      <w:r w:rsidR="00905179" w:rsidRPr="00301D93">
        <w:rPr>
          <w:rFonts w:ascii="Calibri" w:hAnsi="Calibri" w:cs="Arial"/>
          <w:b/>
          <w:bCs/>
          <w:sz w:val="20"/>
          <w:szCs w:val="20"/>
          <w:lang w:val="en-GB"/>
        </w:rPr>
        <w:t>] [Apulia Film Commission Foundation LOGO]"</w:t>
      </w:r>
      <w:r w:rsidR="00905179" w:rsidRPr="00301D93">
        <w:rPr>
          <w:rFonts w:ascii="Calibri" w:hAnsi="Calibri" w:cs="Arial"/>
          <w:bCs/>
          <w:sz w:val="20"/>
          <w:szCs w:val="20"/>
          <w:lang w:val="en-GB"/>
        </w:rPr>
        <w:t xml:space="preserve">, by sending, via the Information System, the preview of the opening credits of the film in ".jpg" or ".pdf" format before proceeding with the finalization or duplication of the final work, under penalty of revocation of the subsidy, to the Apulia Film Foundation Commission </w:t>
      </w:r>
    </w:p>
    <w:p w:rsidR="004D0971" w:rsidRPr="00301D93" w:rsidRDefault="004D0971" w:rsidP="004641FD">
      <w:pPr>
        <w:spacing w:beforeLines="1" w:afterLines="1"/>
        <w:rPr>
          <w:rFonts w:ascii="Times" w:hAnsi="Times" w:cs="Times New Roman"/>
          <w:sz w:val="20"/>
          <w:szCs w:val="20"/>
          <w:lang w:val="en-GB"/>
        </w:rPr>
      </w:pPr>
    </w:p>
    <w:p w:rsidR="004D0971" w:rsidRPr="00301D93" w:rsidRDefault="00452AB0" w:rsidP="004641FD">
      <w:pPr>
        <w:numPr>
          <w:ilvl w:val="0"/>
          <w:numId w:val="3"/>
        </w:numPr>
        <w:spacing w:beforeLines="1" w:afterLines="1"/>
        <w:rPr>
          <w:rFonts w:ascii="Calibri" w:hAnsi="Calibri" w:cs="Times New Roman"/>
          <w:sz w:val="20"/>
          <w:szCs w:val="20"/>
          <w:lang w:val="en-GB"/>
        </w:rPr>
      </w:pPr>
      <w:r w:rsidRPr="00301D93">
        <w:rPr>
          <w:rFonts w:ascii="Calibri" w:hAnsi="Calibri" w:cs="Times New Roman"/>
          <w:sz w:val="20"/>
          <w:szCs w:val="20"/>
          <w:lang w:val="en-GB"/>
        </w:rPr>
        <w:t xml:space="preserve">Mention the role and contribution of the Apulia Film Fund of the Apulia Film Commission Foundation in the pressbook and in all launch or festival announcements </w:t>
      </w:r>
    </w:p>
    <w:p w:rsidR="004E3EB9" w:rsidRPr="00301D93" w:rsidRDefault="004E3EB9" w:rsidP="004641FD">
      <w:pPr>
        <w:numPr>
          <w:ilvl w:val="0"/>
          <w:numId w:val="3"/>
        </w:numPr>
        <w:spacing w:beforeLines="1" w:afterLines="1"/>
        <w:rPr>
          <w:rFonts w:ascii="Calibri" w:hAnsi="Calibri" w:cs="Times New Roman"/>
          <w:sz w:val="20"/>
          <w:szCs w:val="20"/>
          <w:lang w:val="en-GB"/>
        </w:rPr>
      </w:pPr>
      <w:r w:rsidRPr="00301D93">
        <w:rPr>
          <w:rFonts w:ascii="Calibri" w:hAnsi="Calibri" w:cs="Times New Roman"/>
          <w:sz w:val="20"/>
          <w:szCs w:val="20"/>
          <w:lang w:val="en-GB"/>
        </w:rPr>
        <w:t>If participating in a festival, reserve at least two seats at the premiere for delegates from the Apulia Film Commission Foundation and the Regione Puglia</w:t>
      </w:r>
    </w:p>
    <w:p w:rsidR="00A8219B" w:rsidRPr="00301D93" w:rsidRDefault="00A8219B" w:rsidP="004641FD">
      <w:pPr>
        <w:numPr>
          <w:ilvl w:val="0"/>
          <w:numId w:val="3"/>
        </w:numPr>
        <w:spacing w:beforeLines="1" w:afterLines="1"/>
        <w:rPr>
          <w:rFonts w:ascii="Calibri" w:hAnsi="Calibri" w:cs="Times New Roman"/>
          <w:sz w:val="20"/>
          <w:szCs w:val="20"/>
          <w:lang w:val="en-GB"/>
        </w:rPr>
      </w:pPr>
      <w:r w:rsidRPr="00301D93">
        <w:rPr>
          <w:rFonts w:ascii="Calibri" w:hAnsi="Calibri" w:cs="Arial"/>
          <w:bCs/>
          <w:sz w:val="20"/>
          <w:szCs w:val="20"/>
          <w:lang w:val="en-GB"/>
        </w:rPr>
        <w:t>Grant the Apulia Film Commission Foundation the right to free use, on any channel,</w:t>
      </w:r>
      <w:r w:rsidR="00F257EF">
        <w:rPr>
          <w:rFonts w:ascii="Calibri" w:hAnsi="Calibri" w:cs="Arial"/>
          <w:bCs/>
          <w:sz w:val="20"/>
          <w:szCs w:val="20"/>
          <w:lang w:val="en-GB"/>
        </w:rPr>
        <w:t xml:space="preserve"> of</w:t>
      </w:r>
      <w:r w:rsidRPr="00301D93">
        <w:rPr>
          <w:rFonts w:ascii="Calibri" w:hAnsi="Calibri" w:cs="Arial"/>
          <w:bCs/>
          <w:sz w:val="20"/>
          <w:szCs w:val="20"/>
          <w:lang w:val="en-GB"/>
        </w:rPr>
        <w:t xml:space="preserve"> excerpts relating to the film project (also mounted with other extracts from other films), set photos and behind the scenes photos, exclusively for institutional aims and institutional promotion of the Apulia Film Commission Foundation and its Members</w:t>
      </w:r>
    </w:p>
    <w:p w:rsidR="004D0971" w:rsidRPr="00301D93" w:rsidRDefault="00A8219B" w:rsidP="004641FD">
      <w:pPr>
        <w:numPr>
          <w:ilvl w:val="0"/>
          <w:numId w:val="3"/>
        </w:numPr>
        <w:spacing w:beforeLines="1" w:afterLines="1"/>
        <w:rPr>
          <w:rFonts w:ascii="Calibri" w:hAnsi="Calibri" w:cs="Times New Roman"/>
          <w:sz w:val="20"/>
          <w:szCs w:val="20"/>
          <w:lang w:val="en-GB"/>
        </w:rPr>
      </w:pPr>
      <w:r w:rsidRPr="00301D93">
        <w:rPr>
          <w:rFonts w:ascii="Calibri" w:hAnsi="Calibri" w:cs="Times New Roman"/>
          <w:sz w:val="20"/>
          <w:szCs w:val="20"/>
          <w:lang w:val="en-GB"/>
        </w:rPr>
        <w:t xml:space="preserve">Correspond to all requests for information, data and periodic technical reports sent by the Apulia Film Commission Foundation </w:t>
      </w:r>
    </w:p>
    <w:p w:rsidR="004D0971" w:rsidRPr="00301D93" w:rsidRDefault="00D11B0C" w:rsidP="004641FD">
      <w:pPr>
        <w:numPr>
          <w:ilvl w:val="0"/>
          <w:numId w:val="3"/>
        </w:numPr>
        <w:spacing w:beforeLines="1" w:afterLines="1"/>
        <w:rPr>
          <w:rFonts w:ascii="Calibri" w:hAnsi="Calibri" w:cs="Times New Roman"/>
          <w:sz w:val="20"/>
          <w:szCs w:val="20"/>
          <w:lang w:val="en-GB"/>
        </w:rPr>
      </w:pPr>
      <w:r w:rsidRPr="00301D93">
        <w:rPr>
          <w:rFonts w:ascii="Calibri" w:hAnsi="Calibri" w:cs="Times New Roman"/>
          <w:sz w:val="20"/>
          <w:szCs w:val="20"/>
          <w:lang w:val="en-GB"/>
        </w:rPr>
        <w:t xml:space="preserve">Consent and facilitate the carrying out of all the checks ordered by the Apulia Film Commission Foundation, by the </w:t>
      </w:r>
      <w:r w:rsidR="00DF415E" w:rsidRPr="00301D93">
        <w:rPr>
          <w:rFonts w:ascii="Calibri" w:hAnsi="Calibri" w:cs="Times New Roman"/>
          <w:sz w:val="20"/>
          <w:szCs w:val="20"/>
          <w:lang w:val="en-GB"/>
        </w:rPr>
        <w:t>Region</w:t>
      </w:r>
      <w:r w:rsidR="00DF415E">
        <w:rPr>
          <w:rFonts w:ascii="Calibri" w:hAnsi="Calibri" w:cs="Times New Roman"/>
          <w:sz w:val="20"/>
          <w:szCs w:val="20"/>
          <w:lang w:val="en-GB"/>
        </w:rPr>
        <w:t>e</w:t>
      </w:r>
      <w:r w:rsidR="00DF415E" w:rsidRPr="00301D93">
        <w:rPr>
          <w:rFonts w:ascii="Calibri" w:hAnsi="Calibri" w:cs="Times New Roman"/>
          <w:sz w:val="20"/>
          <w:szCs w:val="20"/>
          <w:lang w:val="en-GB"/>
        </w:rPr>
        <w:t xml:space="preserve"> </w:t>
      </w:r>
      <w:r w:rsidRPr="00301D93">
        <w:rPr>
          <w:rFonts w:ascii="Calibri" w:hAnsi="Calibri" w:cs="Times New Roman"/>
          <w:sz w:val="20"/>
          <w:szCs w:val="20"/>
          <w:lang w:val="en-GB"/>
        </w:rPr>
        <w:t xml:space="preserve">Puglia, as well as by competent state bodies, the European Commission and other bodies of the European Union competent in the matter, also through inspections and on-site visits, to verify the progress of the initiatives and the conditions for maintaining the aid </w:t>
      </w:r>
    </w:p>
    <w:p w:rsidR="004D0971" w:rsidRPr="00301D93" w:rsidRDefault="00FD5605" w:rsidP="004641FD">
      <w:pPr>
        <w:numPr>
          <w:ilvl w:val="0"/>
          <w:numId w:val="3"/>
        </w:numPr>
        <w:spacing w:beforeLines="1" w:afterLines="1"/>
        <w:rPr>
          <w:rFonts w:ascii="Calibri" w:hAnsi="Calibri" w:cs="Times New Roman"/>
          <w:sz w:val="20"/>
          <w:szCs w:val="20"/>
          <w:lang w:val="en-GB"/>
        </w:rPr>
      </w:pPr>
      <w:r w:rsidRPr="00301D93">
        <w:rPr>
          <w:rFonts w:ascii="Calibri" w:hAnsi="Calibri" w:cs="Times New Roman"/>
          <w:sz w:val="20"/>
          <w:szCs w:val="20"/>
          <w:lang w:val="en-GB"/>
        </w:rPr>
        <w:t>Fulfil</w:t>
      </w:r>
      <w:r w:rsidR="00A64034" w:rsidRPr="00301D93">
        <w:rPr>
          <w:rFonts w:ascii="Calibri" w:hAnsi="Calibri" w:cs="Times New Roman"/>
          <w:sz w:val="20"/>
          <w:szCs w:val="20"/>
          <w:lang w:val="en-GB"/>
        </w:rPr>
        <w:t xml:space="preserve"> the mandatory publication of the aid received in accordance with this Procedural Guideline, pursuant to the provisions of Article 1, paragraphs 125 and following of Law No. 124 of 4 August 2017 and its subsequent amendments and additions </w:t>
      </w:r>
    </w:p>
    <w:p w:rsidR="004D0971" w:rsidRPr="00301D93" w:rsidRDefault="00F04BD6" w:rsidP="004641FD">
      <w:pPr>
        <w:numPr>
          <w:ilvl w:val="0"/>
          <w:numId w:val="3"/>
        </w:numPr>
        <w:spacing w:beforeLines="1" w:afterLines="1"/>
        <w:rPr>
          <w:rFonts w:ascii="Calibri" w:hAnsi="Calibri" w:cs="Times New Roman"/>
          <w:sz w:val="20"/>
          <w:szCs w:val="20"/>
          <w:lang w:val="en-GB"/>
        </w:rPr>
      </w:pPr>
      <w:r w:rsidRPr="00301D93">
        <w:rPr>
          <w:rFonts w:ascii="Calibri" w:hAnsi="Calibri" w:cs="Times New Roman"/>
          <w:sz w:val="20"/>
          <w:szCs w:val="20"/>
          <w:lang w:val="en-GB"/>
        </w:rPr>
        <w:t xml:space="preserve">Adhere to all suitable forms of appropriate advertising of the use of the financial resources of the ROP Puglia ERDF 2014/2020, in the ways identified </w:t>
      </w:r>
    </w:p>
    <w:p w:rsidR="004D0971" w:rsidRPr="00301D93" w:rsidRDefault="006E0999" w:rsidP="004641FD">
      <w:pPr>
        <w:numPr>
          <w:ilvl w:val="0"/>
          <w:numId w:val="3"/>
        </w:numPr>
        <w:spacing w:beforeLines="1" w:afterLines="1"/>
        <w:rPr>
          <w:rFonts w:ascii="Calibri" w:hAnsi="Calibri" w:cs="Times New Roman"/>
          <w:sz w:val="20"/>
          <w:szCs w:val="20"/>
          <w:lang w:val="en-GB"/>
        </w:rPr>
      </w:pPr>
      <w:r w:rsidRPr="00301D93">
        <w:rPr>
          <w:rFonts w:ascii="Calibri" w:hAnsi="Calibri" w:cs="Times New Roman"/>
          <w:sz w:val="20"/>
          <w:szCs w:val="20"/>
          <w:lang w:val="en-GB"/>
        </w:rPr>
        <w:t xml:space="preserve">Ensure that the expenses subject to the subsidy have not already benefited from a Community financial support measure pursuant to Article 65, paragraph 11, of EU Regulation No. 1303/2013 and/or national support measure in accordance with the current national regulations on the eligibility of expenses </w:t>
      </w:r>
    </w:p>
    <w:p w:rsidR="004D0971" w:rsidRPr="00301D93" w:rsidRDefault="00242D46" w:rsidP="004641FD">
      <w:pPr>
        <w:numPr>
          <w:ilvl w:val="0"/>
          <w:numId w:val="3"/>
        </w:numPr>
        <w:spacing w:beforeLines="1" w:afterLines="1"/>
        <w:rPr>
          <w:rFonts w:ascii="Calibri" w:hAnsi="Calibri" w:cs="Times New Roman"/>
          <w:sz w:val="20"/>
          <w:szCs w:val="20"/>
          <w:lang w:val="en-GB"/>
        </w:rPr>
      </w:pPr>
      <w:r w:rsidRPr="00301D93">
        <w:rPr>
          <w:rFonts w:ascii="Calibri" w:hAnsi="Calibri" w:cs="Times New Roman"/>
          <w:sz w:val="20"/>
          <w:szCs w:val="20"/>
          <w:lang w:val="en-GB"/>
        </w:rPr>
        <w:t xml:space="preserve">Ensure compliance with European Union policies and national regulations on the eligibility of expenses, environmental protection, sustainable development, equal opportunities and non-discrimination as well as applicable legislation on the prevention of money laundering and the fight against terrorism </w:t>
      </w:r>
    </w:p>
    <w:p w:rsidR="004D0971" w:rsidRPr="00301D93" w:rsidRDefault="00FD5605" w:rsidP="004641FD">
      <w:pPr>
        <w:numPr>
          <w:ilvl w:val="0"/>
          <w:numId w:val="3"/>
        </w:numPr>
        <w:spacing w:beforeLines="1" w:afterLines="1"/>
        <w:rPr>
          <w:rFonts w:ascii="Calibri" w:hAnsi="Calibri" w:cs="Times New Roman"/>
          <w:sz w:val="20"/>
          <w:szCs w:val="20"/>
          <w:lang w:val="en-GB"/>
        </w:rPr>
      </w:pPr>
      <w:r w:rsidRPr="00301D93">
        <w:rPr>
          <w:rFonts w:ascii="Calibri" w:hAnsi="Calibri" w:cs="Times New Roman"/>
          <w:sz w:val="20"/>
          <w:szCs w:val="20"/>
          <w:lang w:val="en-GB"/>
        </w:rPr>
        <w:t>Fulfil</w:t>
      </w:r>
      <w:r w:rsidR="00BA6862" w:rsidRPr="00301D93">
        <w:rPr>
          <w:rFonts w:ascii="Calibri" w:hAnsi="Calibri" w:cs="Times New Roman"/>
          <w:sz w:val="20"/>
          <w:szCs w:val="20"/>
          <w:lang w:val="en-GB"/>
        </w:rPr>
        <w:t xml:space="preserve"> all obligations and allow the execution of all monitoring, checks and advertising activities required by European legislation on the use of resources of the European Regional Development Fund (ERDF) referred to in EU Regulation No. 1303/2013 and subsequent implementing and delegated provisions, according to the indications that will be provided by the Apulia Film Commission Foundation and the Regione Puglia. </w:t>
      </w:r>
    </w:p>
    <w:p w:rsidR="004D0971" w:rsidRPr="00301D93" w:rsidRDefault="00AA5D87" w:rsidP="004641FD">
      <w:pPr>
        <w:spacing w:beforeLines="1" w:afterLines="1"/>
        <w:ind w:left="720"/>
        <w:rPr>
          <w:rFonts w:ascii="Calibri" w:hAnsi="Calibri" w:cs="Times New Roman"/>
          <w:sz w:val="20"/>
          <w:szCs w:val="20"/>
          <w:lang w:val="en-GB"/>
        </w:rPr>
      </w:pPr>
      <w:r w:rsidRPr="00301D93">
        <w:rPr>
          <w:rFonts w:ascii="Calibri" w:hAnsi="Calibri" w:cs="Times New Roman"/>
          <w:b/>
          <w:bCs/>
          <w:sz w:val="20"/>
          <w:szCs w:val="20"/>
          <w:lang w:val="en-GB"/>
        </w:rPr>
        <w:t>ART. 4</w:t>
      </w:r>
      <w:r w:rsidRPr="00301D93">
        <w:rPr>
          <w:rFonts w:ascii="Calibri" w:hAnsi="Calibri" w:cs="Times New Roman"/>
          <w:b/>
          <w:bCs/>
          <w:sz w:val="20"/>
          <w:szCs w:val="20"/>
          <w:lang w:val="en-GB"/>
        </w:rPr>
        <w:br/>
        <w:t>(Eligible expenses and aid intensity</w:t>
      </w:r>
      <w:r w:rsidR="004D0971" w:rsidRPr="00301D93">
        <w:rPr>
          <w:rFonts w:ascii="Calibri" w:hAnsi="Calibri" w:cs="Times New Roman"/>
          <w:b/>
          <w:bCs/>
          <w:sz w:val="20"/>
          <w:szCs w:val="20"/>
          <w:lang w:val="en-GB"/>
        </w:rPr>
        <w:t xml:space="preserve">) </w:t>
      </w:r>
    </w:p>
    <w:p w:rsidR="004D0971" w:rsidRPr="00301D93" w:rsidRDefault="004C772D" w:rsidP="004641FD">
      <w:pPr>
        <w:numPr>
          <w:ilvl w:val="0"/>
          <w:numId w:val="4"/>
        </w:numPr>
        <w:spacing w:beforeLines="1" w:afterLines="1"/>
        <w:rPr>
          <w:rFonts w:ascii="Calibri" w:hAnsi="Calibri" w:cs="Times New Roman"/>
          <w:sz w:val="20"/>
          <w:szCs w:val="20"/>
          <w:lang w:val="en-GB"/>
        </w:rPr>
      </w:pPr>
      <w:r w:rsidRPr="00301D93">
        <w:rPr>
          <w:rFonts w:ascii="Calibri" w:hAnsi="Calibri" w:cs="Arial"/>
          <w:sz w:val="20"/>
          <w:szCs w:val="20"/>
          <w:lang w:val="en-GB"/>
        </w:rPr>
        <w:t>For the purpose of calculating the aid payable, the expenses actually incurred in Apulia for the realisation of the audiovisual work and paid for by the beneficiary company are those that are considered eligible.</w:t>
      </w:r>
    </w:p>
    <w:p w:rsidR="004D0971" w:rsidRPr="00301D93" w:rsidRDefault="003E40DB" w:rsidP="004641FD">
      <w:pPr>
        <w:numPr>
          <w:ilvl w:val="0"/>
          <w:numId w:val="4"/>
        </w:numPr>
        <w:spacing w:beforeLines="1" w:afterLines="1"/>
        <w:rPr>
          <w:rFonts w:ascii="Calibri" w:hAnsi="Calibri" w:cs="Times New Roman"/>
          <w:sz w:val="20"/>
          <w:szCs w:val="20"/>
          <w:lang w:val="en-GB"/>
        </w:rPr>
      </w:pPr>
      <w:r w:rsidRPr="00301D93">
        <w:rPr>
          <w:rFonts w:ascii="Calibri" w:hAnsi="Calibri" w:cs="Times New Roman"/>
          <w:sz w:val="20"/>
          <w:szCs w:val="20"/>
          <w:lang w:val="en-GB"/>
        </w:rPr>
        <w:t>Costs incurred in a way that differs from that established by European, national and regional legislation on the eligibility of expenses are not eligible</w:t>
      </w:r>
      <w:r w:rsidR="00DF580E" w:rsidRPr="00301D93">
        <w:rPr>
          <w:rFonts w:ascii="Calibri" w:hAnsi="Calibri" w:cs="Times New Roman"/>
          <w:sz w:val="20"/>
          <w:szCs w:val="20"/>
          <w:lang w:val="en-GB"/>
        </w:rPr>
        <w:t>.</w:t>
      </w:r>
      <w:r w:rsidRPr="00301D93">
        <w:rPr>
          <w:rFonts w:ascii="Calibri" w:hAnsi="Calibri" w:cs="Times New Roman"/>
          <w:sz w:val="20"/>
          <w:szCs w:val="20"/>
          <w:lang w:val="en-GB"/>
        </w:rPr>
        <w:t xml:space="preserve"> </w:t>
      </w:r>
    </w:p>
    <w:p w:rsidR="004D0971" w:rsidRPr="00301D93" w:rsidRDefault="00DF580E" w:rsidP="004641FD">
      <w:pPr>
        <w:numPr>
          <w:ilvl w:val="0"/>
          <w:numId w:val="4"/>
        </w:numPr>
        <w:spacing w:beforeLines="1" w:afterLines="1"/>
        <w:rPr>
          <w:rFonts w:ascii="Calibri" w:hAnsi="Calibri" w:cs="Times New Roman"/>
          <w:sz w:val="20"/>
          <w:szCs w:val="20"/>
          <w:lang w:val="en-GB"/>
        </w:rPr>
      </w:pPr>
      <w:r w:rsidRPr="00301D93">
        <w:rPr>
          <w:rFonts w:ascii="Calibri" w:hAnsi="Calibri" w:cs="Times New Roman"/>
          <w:sz w:val="20"/>
          <w:szCs w:val="20"/>
          <w:lang w:val="en-GB"/>
        </w:rPr>
        <w:t>Only eligible production costs of the audiovisual work for the development, pre-production, shooting and post-production phases of the audiovisual work are reimbursable. The pre-production costs are integrated into the total budget and taken into account in the calculation of the aid intensity</w:t>
      </w:r>
      <w:r w:rsidR="004D0971" w:rsidRPr="00301D93">
        <w:rPr>
          <w:rFonts w:ascii="Calibri" w:hAnsi="Calibri" w:cs="Times New Roman"/>
          <w:sz w:val="20"/>
          <w:szCs w:val="20"/>
          <w:lang w:val="en-GB"/>
        </w:rPr>
        <w:t xml:space="preserve">. </w:t>
      </w:r>
    </w:p>
    <w:p w:rsidR="00CE44F9" w:rsidRPr="00301D93" w:rsidRDefault="00CE44F9" w:rsidP="004641FD">
      <w:pPr>
        <w:numPr>
          <w:ilvl w:val="0"/>
          <w:numId w:val="4"/>
        </w:numPr>
        <w:spacing w:beforeLines="1" w:afterLines="1"/>
        <w:rPr>
          <w:rFonts w:ascii="Calibri" w:hAnsi="Calibri" w:cs="Times New Roman"/>
          <w:sz w:val="20"/>
          <w:szCs w:val="20"/>
          <w:lang w:val="en-GB"/>
        </w:rPr>
      </w:pPr>
      <w:r w:rsidRPr="00301D93">
        <w:rPr>
          <w:rFonts w:ascii="Calibri" w:hAnsi="Calibri" w:cs="Times New Roman"/>
          <w:sz w:val="20"/>
          <w:szCs w:val="20"/>
          <w:lang w:val="en-GB"/>
        </w:rPr>
        <w:t xml:space="preserve">All eligible expenses must actually be incurred after the date of submission of the aid application, in compliance with the incentive effect and within the project completion deadline. </w:t>
      </w:r>
    </w:p>
    <w:p w:rsidR="000666CF" w:rsidRPr="00301D93" w:rsidRDefault="00CE44F9" w:rsidP="004641FD">
      <w:pPr>
        <w:numPr>
          <w:ilvl w:val="0"/>
          <w:numId w:val="4"/>
        </w:numPr>
        <w:spacing w:beforeLines="1" w:afterLines="1"/>
        <w:rPr>
          <w:rFonts w:ascii="Calibri" w:hAnsi="Calibri" w:cs="Times New Roman"/>
          <w:sz w:val="20"/>
          <w:szCs w:val="20"/>
          <w:lang w:val="en-GB"/>
        </w:rPr>
      </w:pPr>
      <w:r w:rsidRPr="00301D93">
        <w:rPr>
          <w:rFonts w:ascii="Calibri" w:hAnsi="Calibri" w:cs="Times New Roman"/>
          <w:sz w:val="20"/>
          <w:szCs w:val="20"/>
          <w:lang w:val="en-GB"/>
        </w:rPr>
        <w:t xml:space="preserve">The eligible expenses must be relevant to the proposed project and directly attributable to the activities envisaged in the project itself, as well as referring to goods and services purchased at market conditions from third parties. </w:t>
      </w:r>
      <w:r w:rsidR="000666CF" w:rsidRPr="00301D93">
        <w:rPr>
          <w:rFonts w:ascii="Calibri" w:hAnsi="Calibri" w:cs="Times New Roman"/>
          <w:sz w:val="20"/>
          <w:szCs w:val="20"/>
          <w:lang w:val="en-GB"/>
        </w:rPr>
        <w:t xml:space="preserve"> </w:t>
      </w:r>
    </w:p>
    <w:p w:rsidR="000666CF" w:rsidRPr="00301D93" w:rsidRDefault="000666CF" w:rsidP="004641FD">
      <w:pPr>
        <w:numPr>
          <w:ilvl w:val="0"/>
          <w:numId w:val="4"/>
        </w:numPr>
        <w:spacing w:beforeLines="1" w:afterLines="1"/>
        <w:rPr>
          <w:rFonts w:ascii="Calibri" w:hAnsi="Calibri" w:cs="Times New Roman"/>
          <w:sz w:val="20"/>
          <w:szCs w:val="20"/>
          <w:lang w:val="en-GB"/>
        </w:rPr>
      </w:pPr>
      <w:r w:rsidRPr="00301D93">
        <w:rPr>
          <w:rFonts w:ascii="Calibri" w:hAnsi="Calibri" w:cs="Times New Roman"/>
          <w:sz w:val="20"/>
          <w:szCs w:val="20"/>
          <w:lang w:val="en-GB"/>
        </w:rPr>
        <w:t>For the purposes of determining the eligibility of expenses, the following rules, insofar as they are relevant, also apply:</w:t>
      </w:r>
    </w:p>
    <w:p w:rsidR="004D0971" w:rsidRPr="00301D93" w:rsidRDefault="004D0971" w:rsidP="004641FD">
      <w:pPr>
        <w:numPr>
          <w:ilvl w:val="1"/>
          <w:numId w:val="4"/>
        </w:numPr>
        <w:spacing w:beforeLines="1" w:afterLines="1"/>
        <w:rPr>
          <w:rFonts w:ascii="Calibri" w:hAnsi="Calibri" w:cs="Times New Roman"/>
          <w:sz w:val="20"/>
          <w:szCs w:val="20"/>
          <w:lang w:val="en-GB"/>
        </w:rPr>
      </w:pPr>
      <w:r w:rsidRPr="00301D93">
        <w:rPr>
          <w:rFonts w:ascii="Comic Sans MS" w:hAnsi="Comic Sans MS" w:cs="Times New Roman"/>
          <w:sz w:val="20"/>
          <w:szCs w:val="20"/>
          <w:lang w:val="en-GB"/>
        </w:rPr>
        <w:t>-  </w:t>
      </w:r>
      <w:r w:rsidR="000666CF" w:rsidRPr="00301D93">
        <w:rPr>
          <w:rFonts w:ascii="Calibri" w:hAnsi="Calibri" w:cs="Times New Roman"/>
          <w:sz w:val="20"/>
          <w:szCs w:val="20"/>
          <w:lang w:val="en-GB"/>
        </w:rPr>
        <w:t>EU Regulation No. 1303/2013 Articles 67 - 70</w:t>
      </w:r>
      <w:r w:rsidRPr="00301D93">
        <w:rPr>
          <w:rFonts w:ascii="Calibri" w:hAnsi="Calibri" w:cs="Times New Roman"/>
          <w:sz w:val="20"/>
          <w:szCs w:val="20"/>
          <w:lang w:val="en-GB"/>
        </w:rPr>
        <w:t xml:space="preserve"> </w:t>
      </w:r>
    </w:p>
    <w:p w:rsidR="004D0971" w:rsidRPr="00301D93" w:rsidRDefault="004D0971" w:rsidP="004641FD">
      <w:pPr>
        <w:numPr>
          <w:ilvl w:val="1"/>
          <w:numId w:val="4"/>
        </w:numPr>
        <w:spacing w:beforeLines="1" w:afterLines="1"/>
        <w:rPr>
          <w:rFonts w:ascii="Calibri" w:hAnsi="Calibri" w:cs="Times New Roman"/>
          <w:sz w:val="20"/>
          <w:szCs w:val="20"/>
          <w:lang w:val="en-GB"/>
        </w:rPr>
      </w:pPr>
      <w:r w:rsidRPr="00301D93">
        <w:rPr>
          <w:rFonts w:ascii="Comic Sans MS" w:hAnsi="Comic Sans MS" w:cs="Times New Roman"/>
          <w:sz w:val="20"/>
          <w:szCs w:val="20"/>
          <w:lang w:val="en-GB"/>
        </w:rPr>
        <w:t>-  </w:t>
      </w:r>
      <w:r w:rsidR="000666CF" w:rsidRPr="00301D93">
        <w:rPr>
          <w:rFonts w:ascii="Calibri" w:hAnsi="Calibri" w:cs="Times New Roman"/>
          <w:sz w:val="20"/>
          <w:szCs w:val="20"/>
          <w:lang w:val="en-GB"/>
        </w:rPr>
        <w:t>EU Regulation No. 1301/2013 Art. 3</w:t>
      </w:r>
      <w:r w:rsidRPr="00301D93">
        <w:rPr>
          <w:rFonts w:ascii="Calibri" w:hAnsi="Calibri" w:cs="Times New Roman"/>
          <w:sz w:val="20"/>
          <w:szCs w:val="20"/>
          <w:lang w:val="en-GB"/>
        </w:rPr>
        <w:t xml:space="preserve"> </w:t>
      </w:r>
    </w:p>
    <w:p w:rsidR="00614AA2" w:rsidRPr="00301D93" w:rsidRDefault="00614AA2" w:rsidP="004641FD">
      <w:pPr>
        <w:numPr>
          <w:ilvl w:val="0"/>
          <w:numId w:val="4"/>
        </w:numPr>
        <w:spacing w:beforeLines="1" w:afterLines="1"/>
        <w:rPr>
          <w:rFonts w:ascii="Times" w:hAnsi="Times" w:cs="Times New Roman"/>
          <w:sz w:val="20"/>
          <w:szCs w:val="20"/>
          <w:lang w:val="en-GB"/>
        </w:rPr>
      </w:pPr>
      <w:r w:rsidRPr="00301D93">
        <w:rPr>
          <w:rFonts w:ascii="Calibri" w:hAnsi="Calibri" w:cs="Times New Roman"/>
          <w:sz w:val="20"/>
          <w:szCs w:val="20"/>
          <w:lang w:val="en-GB"/>
        </w:rPr>
        <w:t>In order to calculate the subsidy payable, the following types of expenses incurred in Apulia are considered eligible for the different categories of aid:</w:t>
      </w:r>
    </w:p>
    <w:p w:rsidR="00B22249" w:rsidRPr="00301D93" w:rsidRDefault="004D0971" w:rsidP="004641FD">
      <w:pPr>
        <w:spacing w:beforeLines="1" w:afterLines="1"/>
        <w:ind w:left="1080"/>
        <w:rPr>
          <w:rFonts w:ascii="Calibri" w:hAnsi="Calibri" w:cs="Times New Roman"/>
          <w:sz w:val="20"/>
          <w:szCs w:val="20"/>
          <w:lang w:val="en-GB"/>
        </w:rPr>
      </w:pPr>
      <w:r w:rsidRPr="00301D93">
        <w:rPr>
          <w:rFonts w:ascii="Calibri" w:hAnsi="Calibri" w:cs="Times New Roman"/>
          <w:sz w:val="20"/>
          <w:szCs w:val="20"/>
          <w:lang w:val="en-GB"/>
        </w:rPr>
        <w:t xml:space="preserve">a. </w:t>
      </w:r>
      <w:r w:rsidR="006E11F5" w:rsidRPr="00301D93">
        <w:rPr>
          <w:rFonts w:ascii="Calibri" w:hAnsi="Calibri" w:cs="Times New Roman"/>
          <w:sz w:val="20"/>
          <w:szCs w:val="20"/>
          <w:lang w:val="en-GB"/>
        </w:rPr>
        <w:t>Gross payroll of temporary or permanent employees, residing in Apulia, employed in the overall implementation of the project, registered in the Production Guide d</w:t>
      </w:r>
      <w:r w:rsidR="00F87C52" w:rsidRPr="00301D93">
        <w:rPr>
          <w:rFonts w:ascii="Calibri" w:hAnsi="Calibri" w:cs="Times New Roman"/>
          <w:sz w:val="20"/>
          <w:szCs w:val="20"/>
          <w:lang w:val="en-GB"/>
        </w:rPr>
        <w:t>atabase (accessible at</w:t>
      </w:r>
      <w:r w:rsidR="006E11F5" w:rsidRPr="00301D93">
        <w:rPr>
          <w:rFonts w:ascii="Calibri" w:hAnsi="Calibri" w:cs="Times New Roman"/>
          <w:sz w:val="20"/>
          <w:szCs w:val="20"/>
          <w:lang w:val="en-GB"/>
        </w:rPr>
        <w:t xml:space="preserve"> pg.apuliafilmcommission.it)</w:t>
      </w:r>
    </w:p>
    <w:p w:rsidR="00BC1682" w:rsidRPr="00301D93" w:rsidRDefault="00B22249" w:rsidP="004641FD">
      <w:pPr>
        <w:spacing w:beforeLines="1" w:afterLines="1"/>
        <w:ind w:left="1080"/>
        <w:rPr>
          <w:rFonts w:ascii="Calibri" w:hAnsi="Calibri" w:cs="Times New Roman"/>
          <w:sz w:val="20"/>
          <w:szCs w:val="20"/>
          <w:lang w:val="en-GB"/>
        </w:rPr>
      </w:pPr>
      <w:r w:rsidRPr="00301D93">
        <w:rPr>
          <w:rFonts w:ascii="Calibri" w:hAnsi="Calibri" w:cs="Times New Roman"/>
          <w:sz w:val="20"/>
          <w:szCs w:val="20"/>
          <w:lang w:val="en-GB"/>
        </w:rPr>
        <w:t>b. Expenses for the supply of services, professional services and consultancy fees carried out by companies and/or professionals in the audiovisual sector residing in Apulia for tax purposes</w:t>
      </w:r>
      <w:r w:rsidR="00916BBA">
        <w:rPr>
          <w:rFonts w:ascii="Calibri" w:hAnsi="Calibri" w:cs="Times New Roman"/>
          <w:sz w:val="20"/>
          <w:szCs w:val="20"/>
          <w:lang w:val="en-GB"/>
        </w:rPr>
        <w:t xml:space="preserve"> </w:t>
      </w:r>
    </w:p>
    <w:p w:rsidR="00B22249" w:rsidRPr="00301D93" w:rsidRDefault="00BC1682" w:rsidP="004641FD">
      <w:pPr>
        <w:spacing w:beforeLines="1" w:afterLines="1"/>
        <w:ind w:left="1080"/>
        <w:rPr>
          <w:rFonts w:ascii="Calibri" w:hAnsi="Calibri" w:cs="Times New Roman"/>
          <w:sz w:val="20"/>
          <w:szCs w:val="20"/>
          <w:lang w:val="en-GB"/>
        </w:rPr>
      </w:pPr>
      <w:r w:rsidRPr="00301D93">
        <w:rPr>
          <w:rFonts w:ascii="Calibri" w:hAnsi="Calibri" w:cs="Times New Roman"/>
          <w:sz w:val="20"/>
          <w:szCs w:val="20"/>
          <w:lang w:val="en-GB"/>
        </w:rPr>
        <w:t xml:space="preserve">c. </w:t>
      </w:r>
      <w:r w:rsidRPr="00916BBA">
        <w:rPr>
          <w:rFonts w:ascii="Calibri" w:hAnsi="Calibri" w:cs="Times New Roman"/>
          <w:sz w:val="20"/>
          <w:szCs w:val="20"/>
          <w:lang w:val="en-GB"/>
        </w:rPr>
        <w:t>Non-durabl</w:t>
      </w:r>
      <w:r w:rsidR="00B6521E" w:rsidRPr="00916BBA">
        <w:rPr>
          <w:rFonts w:ascii="Calibri" w:hAnsi="Calibri" w:cs="Times New Roman"/>
          <w:sz w:val="20"/>
          <w:szCs w:val="20"/>
          <w:lang w:val="en-GB"/>
        </w:rPr>
        <w:t>e consumer goods purchased / rent</w:t>
      </w:r>
      <w:r w:rsidRPr="00916BBA">
        <w:rPr>
          <w:rFonts w:ascii="Calibri" w:hAnsi="Calibri" w:cs="Times New Roman"/>
          <w:sz w:val="20"/>
          <w:szCs w:val="20"/>
          <w:lang w:val="en-GB"/>
        </w:rPr>
        <w:t>ed from suppliers residing in Apulia for tax purposes</w:t>
      </w:r>
    </w:p>
    <w:p w:rsidR="00B22249" w:rsidRPr="00301D93" w:rsidRDefault="00B22249" w:rsidP="004641FD">
      <w:pPr>
        <w:spacing w:beforeLines="1" w:afterLines="1"/>
        <w:ind w:left="1080"/>
        <w:rPr>
          <w:rFonts w:ascii="Calibri" w:hAnsi="Calibri" w:cs="Times New Roman"/>
          <w:sz w:val="20"/>
          <w:szCs w:val="20"/>
          <w:lang w:val="en-GB"/>
        </w:rPr>
      </w:pPr>
      <w:r w:rsidRPr="00301D93">
        <w:rPr>
          <w:rFonts w:ascii="Calibri" w:hAnsi="Calibri" w:cs="Times New Roman"/>
          <w:sz w:val="20"/>
          <w:szCs w:val="20"/>
          <w:lang w:val="en-GB"/>
        </w:rPr>
        <w:t>c</w:t>
      </w:r>
      <w:r w:rsidRPr="003067CB">
        <w:rPr>
          <w:rFonts w:ascii="Calibri" w:hAnsi="Calibri" w:cs="Times New Roman"/>
          <w:sz w:val="20"/>
          <w:szCs w:val="20"/>
          <w:lang w:val="en-GB"/>
        </w:rPr>
        <w:t>. Durable goods rented from suppliers residing in Apulia for tax purposes, owners of the rented goods</w:t>
      </w:r>
      <w:r w:rsidRPr="00301D93">
        <w:rPr>
          <w:rFonts w:ascii="Calibri" w:hAnsi="Calibri" w:cs="Times New Roman"/>
          <w:sz w:val="20"/>
          <w:szCs w:val="20"/>
          <w:lang w:val="en-GB"/>
        </w:rPr>
        <w:t xml:space="preserve"> (rental costs are recognized to the extent and for the period in which they are used for the project)</w:t>
      </w:r>
    </w:p>
    <w:p w:rsidR="00B22249" w:rsidRPr="00301D93" w:rsidRDefault="00B22249" w:rsidP="004641FD">
      <w:pPr>
        <w:spacing w:beforeLines="1" w:afterLines="1"/>
        <w:ind w:left="1080"/>
        <w:rPr>
          <w:rFonts w:ascii="Calibri" w:hAnsi="Calibri" w:cs="Times New Roman"/>
          <w:sz w:val="20"/>
          <w:szCs w:val="20"/>
          <w:lang w:val="en-GB"/>
        </w:rPr>
      </w:pPr>
      <w:r w:rsidRPr="00301D93">
        <w:rPr>
          <w:rFonts w:ascii="Calibri" w:hAnsi="Calibri" w:cs="Times New Roman"/>
          <w:sz w:val="20"/>
          <w:szCs w:val="20"/>
          <w:lang w:val="en-GB"/>
        </w:rPr>
        <w:t xml:space="preserve">d. </w:t>
      </w:r>
      <w:r w:rsidRPr="004815EE">
        <w:rPr>
          <w:rFonts w:ascii="Calibri" w:hAnsi="Calibri" w:cs="Times New Roman"/>
          <w:sz w:val="20"/>
          <w:szCs w:val="20"/>
          <w:lang w:val="en-GB"/>
        </w:rPr>
        <w:t>Rental of locations related exclusively to the project and located in Apulia, from owners residing for tax purposes in Apulia</w:t>
      </w:r>
    </w:p>
    <w:p w:rsidR="00B22249" w:rsidRPr="00301D93" w:rsidRDefault="00B22249" w:rsidP="004641FD">
      <w:pPr>
        <w:spacing w:beforeLines="1" w:afterLines="1"/>
        <w:ind w:left="1080"/>
        <w:rPr>
          <w:rFonts w:ascii="Calibri" w:hAnsi="Calibri" w:cs="Times New Roman"/>
          <w:sz w:val="20"/>
          <w:szCs w:val="20"/>
          <w:lang w:val="en-GB"/>
        </w:rPr>
      </w:pPr>
      <w:r w:rsidRPr="00301D93">
        <w:rPr>
          <w:rFonts w:ascii="Calibri" w:hAnsi="Calibri" w:cs="Times New Roman"/>
          <w:sz w:val="20"/>
          <w:szCs w:val="20"/>
          <w:lang w:val="en-GB"/>
        </w:rPr>
        <w:t xml:space="preserve">e. </w:t>
      </w:r>
      <w:r w:rsidRPr="00BB63DD">
        <w:rPr>
          <w:rFonts w:ascii="Calibri" w:hAnsi="Calibri" w:cs="Times New Roman"/>
          <w:sz w:val="20"/>
          <w:szCs w:val="20"/>
          <w:lang w:val="en-GB"/>
        </w:rPr>
        <w:t>Costs for permits and authorizations in Apulia</w:t>
      </w:r>
    </w:p>
    <w:p w:rsidR="004D0971" w:rsidRPr="00301D93" w:rsidRDefault="00B22249" w:rsidP="004641FD">
      <w:pPr>
        <w:spacing w:beforeLines="1" w:afterLines="1"/>
        <w:ind w:left="1080"/>
        <w:rPr>
          <w:rFonts w:ascii="Times" w:hAnsi="Times" w:cs="Times New Roman"/>
          <w:sz w:val="20"/>
          <w:szCs w:val="20"/>
          <w:lang w:val="en-GB"/>
        </w:rPr>
      </w:pPr>
      <w:r w:rsidRPr="00301D93">
        <w:rPr>
          <w:rFonts w:ascii="Calibri" w:hAnsi="Calibri" w:cs="Times New Roman"/>
          <w:sz w:val="20"/>
          <w:szCs w:val="20"/>
          <w:lang w:val="en-GB"/>
        </w:rPr>
        <w:t xml:space="preserve">f. </w:t>
      </w:r>
      <w:r w:rsidRPr="00BB63DD">
        <w:rPr>
          <w:rFonts w:ascii="Calibri" w:hAnsi="Calibri" w:cs="Times New Roman"/>
          <w:sz w:val="20"/>
          <w:szCs w:val="20"/>
          <w:lang w:val="en-GB"/>
        </w:rPr>
        <w:t>Expenses incurred for accommodation facilities located in Apulia, i.e. with production units within the region</w:t>
      </w:r>
    </w:p>
    <w:p w:rsidR="0080114B" w:rsidRPr="00301D93" w:rsidRDefault="0080114B" w:rsidP="004641FD">
      <w:pPr>
        <w:numPr>
          <w:ilvl w:val="0"/>
          <w:numId w:val="5"/>
        </w:numPr>
        <w:spacing w:beforeLines="1" w:afterLines="1"/>
        <w:rPr>
          <w:rFonts w:ascii="Calibri" w:hAnsi="Calibri" w:cs="Times New Roman"/>
          <w:sz w:val="20"/>
          <w:szCs w:val="20"/>
          <w:lang w:val="en-GB"/>
        </w:rPr>
      </w:pPr>
      <w:r w:rsidRPr="00301D93">
        <w:rPr>
          <w:rFonts w:ascii="Calibri" w:hAnsi="Calibri" w:cs="Times New Roman"/>
          <w:sz w:val="20"/>
          <w:szCs w:val="20"/>
          <w:lang w:val="en-GB"/>
        </w:rPr>
        <w:t xml:space="preserve">The amount of aid for each beneficiary company cannot differ in any case from the following amounts specified below </w:t>
      </w:r>
    </w:p>
    <w:p w:rsidR="0080114B" w:rsidRPr="00301D93" w:rsidRDefault="0080114B" w:rsidP="004641FD">
      <w:pPr>
        <w:spacing w:beforeLines="1" w:afterLines="1"/>
        <w:ind w:left="720"/>
        <w:rPr>
          <w:rFonts w:ascii="Calibri" w:hAnsi="Calibri" w:cs="Times New Roman"/>
          <w:sz w:val="20"/>
          <w:szCs w:val="20"/>
          <w:lang w:val="en-GB"/>
        </w:rPr>
      </w:pPr>
      <w:r w:rsidRPr="00301D93">
        <w:rPr>
          <w:rFonts w:ascii="Calibri" w:hAnsi="Calibri" w:cs="Times New Roman"/>
          <w:sz w:val="20"/>
          <w:szCs w:val="20"/>
          <w:lang w:val="en-GB"/>
        </w:rPr>
        <w:t xml:space="preserve"> </w:t>
      </w:r>
    </w:p>
    <w:p w:rsidR="004D0971" w:rsidRPr="00301D93" w:rsidRDefault="004D0971" w:rsidP="004641FD">
      <w:pPr>
        <w:numPr>
          <w:ilvl w:val="1"/>
          <w:numId w:val="5"/>
        </w:numPr>
        <w:spacing w:beforeLines="1" w:afterLines="1"/>
        <w:rPr>
          <w:rFonts w:ascii="Calibri" w:hAnsi="Calibri" w:cs="Times New Roman"/>
          <w:sz w:val="20"/>
          <w:szCs w:val="20"/>
          <w:lang w:val="en-GB"/>
        </w:rPr>
      </w:pPr>
      <w:r w:rsidRPr="00301D93">
        <w:rPr>
          <w:rFonts w:ascii="Comic Sans MS" w:hAnsi="Comic Sans MS" w:cs="Times New Roman"/>
          <w:sz w:val="20"/>
          <w:szCs w:val="20"/>
          <w:lang w:val="en-GB"/>
        </w:rPr>
        <w:t>-  </w:t>
      </w:r>
      <w:r w:rsidR="0080114B" w:rsidRPr="00301D93">
        <w:rPr>
          <w:rFonts w:ascii="Calibri" w:hAnsi="Calibri" w:cs="Times New Roman"/>
          <w:sz w:val="20"/>
          <w:szCs w:val="20"/>
          <w:lang w:val="en-GB"/>
        </w:rPr>
        <w:t xml:space="preserve">Category A: minimum EUR 80,000  – maximum EUR 350,000 </w:t>
      </w:r>
    </w:p>
    <w:p w:rsidR="004D0971" w:rsidRPr="00301D93" w:rsidRDefault="004D0971" w:rsidP="004641FD">
      <w:pPr>
        <w:numPr>
          <w:ilvl w:val="1"/>
          <w:numId w:val="5"/>
        </w:numPr>
        <w:spacing w:beforeLines="1" w:afterLines="1"/>
        <w:rPr>
          <w:rFonts w:ascii="Calibri" w:hAnsi="Calibri" w:cs="Times New Roman"/>
          <w:sz w:val="20"/>
          <w:szCs w:val="20"/>
          <w:lang w:val="en-GB"/>
        </w:rPr>
      </w:pPr>
      <w:r w:rsidRPr="00301D93">
        <w:rPr>
          <w:rFonts w:ascii="Comic Sans MS" w:hAnsi="Comic Sans MS" w:cs="Times New Roman"/>
          <w:sz w:val="20"/>
          <w:szCs w:val="20"/>
          <w:lang w:val="en-GB"/>
        </w:rPr>
        <w:t>-  </w:t>
      </w:r>
      <w:r w:rsidR="0080114B" w:rsidRPr="00301D93">
        <w:rPr>
          <w:rFonts w:ascii="Calibri" w:hAnsi="Calibri" w:cs="Times New Roman"/>
          <w:sz w:val="20"/>
          <w:szCs w:val="20"/>
          <w:lang w:val="en-GB"/>
        </w:rPr>
        <w:t>Category B: minimum EUR 250,000 – maximum EUR 700,000</w:t>
      </w:r>
      <w:r w:rsidRPr="00301D93">
        <w:rPr>
          <w:rFonts w:ascii="Calibri" w:hAnsi="Calibri" w:cs="Times New Roman"/>
          <w:sz w:val="20"/>
          <w:szCs w:val="20"/>
          <w:lang w:val="en-GB"/>
        </w:rPr>
        <w:t xml:space="preserve"> </w:t>
      </w:r>
    </w:p>
    <w:p w:rsidR="004D0971" w:rsidRPr="00301D93" w:rsidRDefault="004D0971" w:rsidP="004641FD">
      <w:pPr>
        <w:numPr>
          <w:ilvl w:val="1"/>
          <w:numId w:val="5"/>
        </w:numPr>
        <w:spacing w:beforeLines="1" w:afterLines="1"/>
        <w:rPr>
          <w:rFonts w:ascii="Calibri" w:hAnsi="Calibri" w:cs="Times New Roman"/>
          <w:sz w:val="20"/>
          <w:szCs w:val="20"/>
          <w:lang w:val="en-GB"/>
        </w:rPr>
      </w:pPr>
      <w:r w:rsidRPr="00301D93">
        <w:rPr>
          <w:rFonts w:ascii="Comic Sans MS" w:hAnsi="Comic Sans MS" w:cs="Times New Roman"/>
          <w:sz w:val="20"/>
          <w:szCs w:val="20"/>
          <w:lang w:val="en-GB"/>
        </w:rPr>
        <w:t>-  </w:t>
      </w:r>
      <w:r w:rsidR="0080114B" w:rsidRPr="00301D93">
        <w:rPr>
          <w:rFonts w:ascii="Calibri" w:hAnsi="Calibri" w:cs="Times New Roman"/>
          <w:sz w:val="20"/>
          <w:szCs w:val="20"/>
          <w:lang w:val="en-GB"/>
        </w:rPr>
        <w:t xml:space="preserve">Category C: minimum EUR 40,000  – maximum EUR 120,000 </w:t>
      </w:r>
    </w:p>
    <w:p w:rsidR="004D0971" w:rsidRPr="00301D93" w:rsidRDefault="004D0971" w:rsidP="004641FD">
      <w:pPr>
        <w:numPr>
          <w:ilvl w:val="1"/>
          <w:numId w:val="5"/>
        </w:numPr>
        <w:spacing w:beforeLines="1" w:afterLines="1"/>
        <w:rPr>
          <w:rFonts w:ascii="Calibri" w:hAnsi="Calibri" w:cs="Times New Roman"/>
          <w:sz w:val="20"/>
          <w:szCs w:val="20"/>
          <w:lang w:val="en-GB"/>
        </w:rPr>
      </w:pPr>
      <w:r w:rsidRPr="00301D93">
        <w:rPr>
          <w:rFonts w:ascii="Comic Sans MS" w:hAnsi="Comic Sans MS" w:cs="Times New Roman"/>
          <w:sz w:val="20"/>
          <w:szCs w:val="20"/>
          <w:lang w:val="en-GB"/>
        </w:rPr>
        <w:t>-  </w:t>
      </w:r>
      <w:r w:rsidR="0080114B" w:rsidRPr="00301D93">
        <w:rPr>
          <w:rFonts w:ascii="Calibri" w:hAnsi="Calibri" w:cs="Times New Roman"/>
          <w:sz w:val="20"/>
          <w:szCs w:val="20"/>
          <w:lang w:val="en-GB"/>
        </w:rPr>
        <w:t>Category D: minimum EUR 300,000  – maximum EUR 700,000</w:t>
      </w:r>
      <w:r w:rsidRPr="00301D93">
        <w:rPr>
          <w:rFonts w:ascii="Calibri" w:hAnsi="Calibri" w:cs="Times New Roman"/>
          <w:sz w:val="20"/>
          <w:szCs w:val="20"/>
          <w:lang w:val="en-GB"/>
        </w:rPr>
        <w:t xml:space="preserve"> </w:t>
      </w:r>
    </w:p>
    <w:p w:rsidR="004D0971" w:rsidRPr="00301D93" w:rsidRDefault="004D0971" w:rsidP="004641FD">
      <w:pPr>
        <w:numPr>
          <w:ilvl w:val="1"/>
          <w:numId w:val="5"/>
        </w:numPr>
        <w:spacing w:beforeLines="1" w:afterLines="1"/>
        <w:rPr>
          <w:rFonts w:ascii="Calibri" w:hAnsi="Calibri" w:cs="Times New Roman"/>
          <w:sz w:val="20"/>
          <w:szCs w:val="20"/>
          <w:lang w:val="en-GB"/>
        </w:rPr>
      </w:pPr>
      <w:r w:rsidRPr="00301D93">
        <w:rPr>
          <w:rFonts w:ascii="Comic Sans MS" w:hAnsi="Comic Sans MS" w:cs="Times New Roman"/>
          <w:sz w:val="20"/>
          <w:szCs w:val="20"/>
          <w:lang w:val="en-GB"/>
        </w:rPr>
        <w:t>-  </w:t>
      </w:r>
      <w:r w:rsidR="0080114B" w:rsidRPr="00301D93">
        <w:rPr>
          <w:rFonts w:ascii="Calibri" w:hAnsi="Calibri" w:cs="Times New Roman"/>
          <w:sz w:val="20"/>
          <w:szCs w:val="20"/>
          <w:lang w:val="en-GB"/>
        </w:rPr>
        <w:t>Category E: minimum EUR 10,000  – maximum EUR 40,000</w:t>
      </w:r>
      <w:r w:rsidRPr="00301D93">
        <w:rPr>
          <w:rFonts w:ascii="Calibri" w:hAnsi="Calibri" w:cs="Times New Roman"/>
          <w:sz w:val="20"/>
          <w:szCs w:val="20"/>
          <w:lang w:val="en-GB"/>
        </w:rPr>
        <w:t xml:space="preserve"> </w:t>
      </w:r>
    </w:p>
    <w:p w:rsidR="004D0971" w:rsidRPr="00301D93" w:rsidRDefault="001811BC" w:rsidP="004641FD">
      <w:pPr>
        <w:numPr>
          <w:ilvl w:val="0"/>
          <w:numId w:val="5"/>
        </w:numPr>
        <w:spacing w:beforeLines="1" w:afterLines="1"/>
        <w:rPr>
          <w:rFonts w:ascii="Calibri" w:hAnsi="Calibri" w:cs="Times New Roman"/>
          <w:sz w:val="20"/>
          <w:szCs w:val="20"/>
          <w:lang w:val="en-GB"/>
        </w:rPr>
      </w:pPr>
      <w:r w:rsidRPr="00301D93">
        <w:rPr>
          <w:rFonts w:ascii="Calibri" w:hAnsi="Calibri" w:cs="Times New Roman"/>
          <w:sz w:val="20"/>
          <w:szCs w:val="20"/>
          <w:lang w:val="en-GB"/>
        </w:rPr>
        <w:t>Subject to the maximum amounts recognized on territorial expenditure in Apulia, as stated above, the amount of the aid is defined by applying the following percentages referring to the types of eligible expenses detailed in Article 8 paragraph 5 of the Notice:</w:t>
      </w:r>
      <w:r w:rsidR="004D0971" w:rsidRPr="00301D93">
        <w:rPr>
          <w:rFonts w:ascii="Calibri" w:hAnsi="Calibri" w:cs="Times New Roman"/>
          <w:sz w:val="20"/>
          <w:szCs w:val="20"/>
          <w:lang w:val="en-GB"/>
        </w:rPr>
        <w:t xml:space="preserve"> </w:t>
      </w:r>
    </w:p>
    <w:p w:rsidR="00694E7B" w:rsidRPr="00301D93" w:rsidRDefault="0058668B" w:rsidP="004641FD">
      <w:pPr>
        <w:spacing w:beforeLines="1" w:afterLines="1"/>
        <w:ind w:left="720"/>
        <w:rPr>
          <w:rFonts w:ascii="Calibri" w:hAnsi="Calibri" w:cs="Times New Roman"/>
          <w:sz w:val="20"/>
          <w:szCs w:val="20"/>
          <w:lang w:val="en-GB"/>
        </w:rPr>
      </w:pPr>
      <w:r w:rsidRPr="00301D93">
        <w:rPr>
          <w:rFonts w:ascii="Calibri" w:hAnsi="Calibri" w:cs="Times New Roman"/>
          <w:sz w:val="20"/>
          <w:szCs w:val="20"/>
          <w:lang w:val="en-GB"/>
        </w:rPr>
        <w:t>a. 35% of eligible expense</w:t>
      </w:r>
      <w:r w:rsidR="00DC75E1" w:rsidRPr="00301D93">
        <w:rPr>
          <w:rFonts w:ascii="Calibri" w:hAnsi="Calibri" w:cs="Times New Roman"/>
          <w:sz w:val="20"/>
          <w:szCs w:val="20"/>
          <w:lang w:val="en-GB"/>
        </w:rPr>
        <w:t>s</w:t>
      </w:r>
      <w:r w:rsidR="004D0971" w:rsidRPr="00301D93">
        <w:rPr>
          <w:rFonts w:ascii="Calibri" w:hAnsi="Calibri" w:cs="Times New Roman"/>
          <w:sz w:val="20"/>
          <w:szCs w:val="20"/>
          <w:lang w:val="en-GB"/>
        </w:rPr>
        <w:br/>
        <w:t xml:space="preserve">b. </w:t>
      </w:r>
      <w:r w:rsidRPr="00301D93">
        <w:rPr>
          <w:rFonts w:ascii="Calibri" w:hAnsi="Calibri" w:cs="Times New Roman"/>
          <w:sz w:val="20"/>
          <w:szCs w:val="20"/>
          <w:lang w:val="en-GB"/>
        </w:rPr>
        <w:t>45% of eligible expenses, which can increase by a further 3% for the beneficiary company with a respected legality rating and up to 2% with the reward criteria (for a maximum of 50%) in the case of production (autonomous production, production executive, co-production of at least 10% or associated production of at least 10%) carried out by a beneficiary company residing in Apulia for tax purposes at the time of obtaining the aid and with primary NACE code 59.11.</w:t>
      </w:r>
    </w:p>
    <w:p w:rsidR="004D0971" w:rsidRPr="00301D93" w:rsidRDefault="004D0971" w:rsidP="004641FD">
      <w:pPr>
        <w:spacing w:beforeLines="1" w:afterLines="1"/>
        <w:ind w:left="720"/>
        <w:rPr>
          <w:rFonts w:ascii="Calibri" w:hAnsi="Calibri" w:cs="Times New Roman"/>
          <w:sz w:val="20"/>
          <w:szCs w:val="20"/>
          <w:lang w:val="en-GB"/>
        </w:rPr>
      </w:pPr>
      <w:r w:rsidRPr="00301D93">
        <w:rPr>
          <w:rFonts w:ascii="Calibri" w:hAnsi="Calibri" w:cs="Times New Roman"/>
          <w:sz w:val="20"/>
          <w:szCs w:val="20"/>
          <w:lang w:val="en-GB"/>
        </w:rPr>
        <w:t xml:space="preserve">c. </w:t>
      </w:r>
      <w:r w:rsidR="00694E7B" w:rsidRPr="00301D93">
        <w:rPr>
          <w:rFonts w:asciiTheme="majorHAnsi" w:hAnsiTheme="majorHAnsi" w:cs="Times New Roman"/>
          <w:sz w:val="20"/>
          <w:szCs w:val="20"/>
          <w:lang w:val="en-GB"/>
        </w:rPr>
        <w:t>45% of the eligible costs for cross-border productions, financed by more than one Member State and involving producers from more than one Member State, which can increase up to 5% with the reward criteria (for a maximum of 50%)</w:t>
      </w:r>
      <w:r w:rsidRPr="00301D93">
        <w:rPr>
          <w:rFonts w:ascii="Calibri" w:hAnsi="Calibri" w:cs="Times New Roman"/>
          <w:sz w:val="20"/>
          <w:szCs w:val="20"/>
          <w:lang w:val="en-GB"/>
        </w:rPr>
        <w:t xml:space="preserve"> </w:t>
      </w:r>
    </w:p>
    <w:p w:rsidR="004D0971" w:rsidRPr="00301D93" w:rsidRDefault="004D0971" w:rsidP="004641FD">
      <w:pPr>
        <w:spacing w:beforeLines="1" w:afterLines="1"/>
        <w:ind w:left="720"/>
        <w:rPr>
          <w:rFonts w:ascii="Calibri" w:hAnsi="Calibri" w:cs="Times New Roman"/>
          <w:sz w:val="20"/>
          <w:szCs w:val="20"/>
          <w:lang w:val="en-GB"/>
        </w:rPr>
      </w:pPr>
      <w:r w:rsidRPr="00301D93">
        <w:rPr>
          <w:rFonts w:ascii="Calibri" w:hAnsi="Calibri" w:cs="Times New Roman"/>
          <w:sz w:val="20"/>
          <w:szCs w:val="20"/>
          <w:lang w:val="en-GB"/>
        </w:rPr>
        <w:t xml:space="preserve">d. </w:t>
      </w:r>
      <w:r w:rsidR="00694E7B" w:rsidRPr="00301D93">
        <w:rPr>
          <w:rFonts w:asciiTheme="majorHAnsi" w:hAnsiTheme="majorHAnsi" w:cs="Times New Roman"/>
          <w:sz w:val="20"/>
          <w:szCs w:val="20"/>
          <w:lang w:val="en-GB"/>
        </w:rPr>
        <w:t>50% of eligible costs for difficult audiovisual works</w:t>
      </w:r>
      <w:r w:rsidR="00694E7B" w:rsidRPr="00301D93">
        <w:rPr>
          <w:rFonts w:asciiTheme="majorHAnsi" w:hAnsiTheme="majorHAnsi" w:cs="Times New Roman"/>
          <w:sz w:val="20"/>
          <w:szCs w:val="20"/>
          <w:vertAlign w:val="superscript"/>
          <w:lang w:val="en-GB"/>
        </w:rPr>
        <w:t>7</w:t>
      </w:r>
      <w:r w:rsidR="00694E7B" w:rsidRPr="00301D93">
        <w:rPr>
          <w:rFonts w:asciiTheme="majorHAnsi" w:hAnsiTheme="majorHAnsi" w:cs="Times New Roman"/>
          <w:sz w:val="20"/>
          <w:szCs w:val="20"/>
          <w:lang w:val="en-GB"/>
        </w:rPr>
        <w:t xml:space="preserve"> and/or co-productions involving countries listed by the OECD Development Assistance Committee (DAC).</w:t>
      </w:r>
    </w:p>
    <w:p w:rsidR="004D0971" w:rsidRPr="00301D93" w:rsidRDefault="004D0971" w:rsidP="004641FD">
      <w:pPr>
        <w:spacing w:beforeLines="1" w:afterLines="1"/>
        <w:ind w:left="720"/>
        <w:rPr>
          <w:rFonts w:ascii="Calibri" w:hAnsi="Calibri" w:cs="Times New Roman"/>
          <w:sz w:val="20"/>
          <w:szCs w:val="20"/>
          <w:lang w:val="en-GB"/>
        </w:rPr>
      </w:pPr>
      <w:r w:rsidRPr="00301D93">
        <w:rPr>
          <w:rFonts w:ascii="Calibri" w:hAnsi="Calibri" w:cs="Times New Roman"/>
          <w:sz w:val="20"/>
          <w:szCs w:val="20"/>
          <w:lang w:val="en-GB"/>
        </w:rPr>
        <w:t xml:space="preserve">e. </w:t>
      </w:r>
      <w:r w:rsidR="00694E7B" w:rsidRPr="00301D93">
        <w:rPr>
          <w:rFonts w:asciiTheme="majorHAnsi" w:hAnsiTheme="majorHAnsi" w:cs="Arial"/>
          <w:sz w:val="20"/>
          <w:szCs w:val="20"/>
          <w:lang w:val="en-GB"/>
        </w:rPr>
        <w:t>80% of the eligible costs for difficult audiovisual works</w:t>
      </w:r>
      <w:r w:rsidR="00694E7B" w:rsidRPr="00301D93">
        <w:rPr>
          <w:rFonts w:asciiTheme="majorHAnsi" w:hAnsiTheme="majorHAnsi" w:cs="Arial"/>
          <w:sz w:val="20"/>
          <w:szCs w:val="20"/>
          <w:vertAlign w:val="superscript"/>
          <w:lang w:val="en-GB"/>
        </w:rPr>
        <w:t>7</w:t>
      </w:r>
      <w:r w:rsidR="00694E7B" w:rsidRPr="00301D93">
        <w:rPr>
          <w:rFonts w:asciiTheme="majorHAnsi" w:hAnsiTheme="majorHAnsi" w:cs="Arial"/>
          <w:sz w:val="20"/>
          <w:szCs w:val="20"/>
          <w:lang w:val="en-GB"/>
        </w:rPr>
        <w:t xml:space="preserve"> and co-productions involving countries from the OECD's Development Assistance Committee (DAC) </w:t>
      </w:r>
      <w:r w:rsidR="00694E7B" w:rsidRPr="00301D93">
        <w:rPr>
          <w:rFonts w:asciiTheme="majorHAnsi" w:hAnsiTheme="majorHAnsi" w:cs="Times New Roman"/>
          <w:sz w:val="20"/>
          <w:szCs w:val="20"/>
          <w:lang w:val="en-GB"/>
        </w:rPr>
        <w:t>in the case of production (autonomous production, production executive, co-production of at least 10% or associated production of at least 10%) carried out by a beneficiary company residing in Apulia for tax purposes at the</w:t>
      </w:r>
      <w:r w:rsidR="00694E7B" w:rsidRPr="00301D93">
        <w:rPr>
          <w:rFonts w:ascii="Calibri" w:hAnsi="Calibri" w:cs="Times New Roman"/>
          <w:sz w:val="20"/>
          <w:szCs w:val="20"/>
          <w:lang w:val="en-GB"/>
        </w:rPr>
        <w:t xml:space="preserve"> time of obtaining the aid and with primary NACE code 59.11. </w:t>
      </w:r>
    </w:p>
    <w:p w:rsidR="004D0971" w:rsidRPr="00301D93" w:rsidRDefault="00AC68E5" w:rsidP="004641FD">
      <w:pPr>
        <w:numPr>
          <w:ilvl w:val="0"/>
          <w:numId w:val="5"/>
        </w:numPr>
        <w:spacing w:beforeLines="1" w:afterLines="1"/>
        <w:rPr>
          <w:rFonts w:ascii="Calibri" w:hAnsi="Calibri" w:cs="Times New Roman"/>
          <w:sz w:val="20"/>
          <w:szCs w:val="20"/>
          <w:lang w:val="en-GB"/>
        </w:rPr>
      </w:pPr>
      <w:r w:rsidRPr="00301D93">
        <w:rPr>
          <w:rFonts w:ascii="Calibri" w:hAnsi="Calibri" w:cs="Times New Roman"/>
          <w:sz w:val="20"/>
          <w:szCs w:val="20"/>
          <w:lang w:val="en-GB"/>
        </w:rPr>
        <w:t xml:space="preserve">The aid thus defined, for each type of eligible cost, constitutes the maximum amount of aid that can be granted. </w:t>
      </w:r>
    </w:p>
    <w:p w:rsidR="00D73DAD" w:rsidRPr="00301D93" w:rsidRDefault="00AC68E5" w:rsidP="004641FD">
      <w:pPr>
        <w:numPr>
          <w:ilvl w:val="0"/>
          <w:numId w:val="5"/>
        </w:numPr>
        <w:spacing w:beforeLines="1" w:afterLines="1"/>
        <w:rPr>
          <w:rFonts w:ascii="Calibri" w:hAnsi="Calibri" w:cs="Times New Roman"/>
          <w:sz w:val="20"/>
          <w:szCs w:val="20"/>
          <w:lang w:val="en-GB"/>
        </w:rPr>
      </w:pPr>
      <w:r w:rsidRPr="00301D93">
        <w:rPr>
          <w:rFonts w:ascii="Calibri" w:hAnsi="Calibri" w:cs="Times New Roman"/>
          <w:sz w:val="20"/>
          <w:szCs w:val="20"/>
          <w:lang w:val="en-GB"/>
        </w:rPr>
        <w:t>Eligible expenses relative to “above</w:t>
      </w:r>
      <w:r w:rsidR="00174AD8">
        <w:rPr>
          <w:rFonts w:ascii="Calibri" w:hAnsi="Calibri" w:cs="Times New Roman"/>
          <w:sz w:val="20"/>
          <w:szCs w:val="20"/>
          <w:lang w:val="en-GB"/>
        </w:rPr>
        <w:t>-</w:t>
      </w:r>
      <w:r w:rsidRPr="00301D93">
        <w:rPr>
          <w:rFonts w:ascii="Calibri" w:hAnsi="Calibri" w:cs="Times New Roman"/>
          <w:sz w:val="20"/>
          <w:szCs w:val="20"/>
          <w:lang w:val="en-GB"/>
        </w:rPr>
        <w:t>the</w:t>
      </w:r>
      <w:r w:rsidR="00174AD8">
        <w:rPr>
          <w:rFonts w:ascii="Calibri" w:hAnsi="Calibri" w:cs="Times New Roman"/>
          <w:sz w:val="20"/>
          <w:szCs w:val="20"/>
          <w:lang w:val="en-GB"/>
        </w:rPr>
        <w:t>-</w:t>
      </w:r>
      <w:r w:rsidRPr="00301D93">
        <w:rPr>
          <w:rFonts w:ascii="Calibri" w:hAnsi="Calibri" w:cs="Times New Roman"/>
          <w:sz w:val="20"/>
          <w:szCs w:val="20"/>
          <w:lang w:val="en-GB"/>
        </w:rPr>
        <w:t>line”</w:t>
      </w:r>
      <w:r w:rsidRPr="00301D93">
        <w:rPr>
          <w:rFonts w:ascii="Calibri" w:hAnsi="Calibri" w:cs="Times New Roman"/>
          <w:position w:val="8"/>
          <w:sz w:val="12"/>
          <w:szCs w:val="12"/>
          <w:lang w:val="en-GB"/>
        </w:rPr>
        <w:t xml:space="preserve">  </w:t>
      </w:r>
      <w:r w:rsidRPr="00301D93">
        <w:rPr>
          <w:rFonts w:ascii="Calibri" w:hAnsi="Calibri" w:cs="Times New Roman"/>
          <w:sz w:val="20"/>
          <w:szCs w:val="20"/>
          <w:lang w:val="en-GB"/>
        </w:rPr>
        <w:t>costs are reportable according to the following maximum amounts</w:t>
      </w:r>
      <w:r w:rsidR="004D0971" w:rsidRPr="00301D93">
        <w:rPr>
          <w:rFonts w:ascii="Calibri" w:hAnsi="Calibri" w:cs="Times New Roman"/>
          <w:sz w:val="20"/>
          <w:szCs w:val="20"/>
          <w:lang w:val="en-GB"/>
        </w:rPr>
        <w:t xml:space="preserve">: </w:t>
      </w:r>
    </w:p>
    <w:p w:rsidR="00D73DAD" w:rsidRPr="00301D93" w:rsidRDefault="004D0971" w:rsidP="004641FD">
      <w:pPr>
        <w:spacing w:beforeLines="1" w:afterLines="1"/>
        <w:ind w:left="720"/>
        <w:rPr>
          <w:rFonts w:ascii="Calibri" w:hAnsi="Calibri" w:cs="Times New Roman"/>
          <w:sz w:val="20"/>
          <w:szCs w:val="20"/>
          <w:lang w:val="en-GB"/>
        </w:rPr>
      </w:pPr>
      <w:r w:rsidRPr="00301D93">
        <w:rPr>
          <w:rFonts w:ascii="Calibri" w:hAnsi="Calibri" w:cs="Times New Roman"/>
          <w:sz w:val="20"/>
          <w:szCs w:val="20"/>
          <w:lang w:val="en-GB"/>
        </w:rPr>
        <w:t xml:space="preserve">a. </w:t>
      </w:r>
      <w:r w:rsidR="00D73DAD" w:rsidRPr="00301D93">
        <w:rPr>
          <w:rFonts w:ascii="Calibri" w:hAnsi="Calibri" w:cs="Times New Roman"/>
          <w:sz w:val="20"/>
          <w:szCs w:val="20"/>
          <w:lang w:val="en-GB"/>
        </w:rPr>
        <w:t xml:space="preserve">EUR 100,000.00 in the case of a project pertaining to categories A and B </w:t>
      </w:r>
    </w:p>
    <w:p w:rsidR="004D0971" w:rsidRPr="00301D93" w:rsidRDefault="004D0971" w:rsidP="004641FD">
      <w:pPr>
        <w:spacing w:beforeLines="1" w:afterLines="1"/>
        <w:ind w:left="720"/>
        <w:rPr>
          <w:rFonts w:ascii="Calibri" w:hAnsi="Calibri" w:cs="Times New Roman"/>
          <w:sz w:val="20"/>
          <w:szCs w:val="20"/>
          <w:lang w:val="en-GB"/>
        </w:rPr>
      </w:pPr>
      <w:r w:rsidRPr="00301D93">
        <w:rPr>
          <w:rFonts w:ascii="Calibri" w:hAnsi="Calibri" w:cs="Times New Roman"/>
          <w:sz w:val="20"/>
          <w:szCs w:val="20"/>
          <w:lang w:val="en-GB"/>
        </w:rPr>
        <w:t xml:space="preserve">b. </w:t>
      </w:r>
      <w:r w:rsidR="00D73DAD" w:rsidRPr="00301D93">
        <w:rPr>
          <w:rFonts w:ascii="Calibri" w:hAnsi="Calibri" w:cs="Times New Roman"/>
          <w:sz w:val="20"/>
          <w:szCs w:val="20"/>
          <w:lang w:val="en-GB"/>
        </w:rPr>
        <w:t xml:space="preserve">EUR 40,000.00 in the case of a project pertaining to category C </w:t>
      </w:r>
      <w:r w:rsidRPr="00301D93">
        <w:rPr>
          <w:rFonts w:ascii="Calibri" w:hAnsi="Calibri" w:cs="Times New Roman"/>
          <w:sz w:val="20"/>
          <w:szCs w:val="20"/>
          <w:lang w:val="en-GB"/>
        </w:rPr>
        <w:br/>
        <w:t xml:space="preserve">c. </w:t>
      </w:r>
      <w:r w:rsidR="00D73DAD" w:rsidRPr="00301D93">
        <w:rPr>
          <w:rFonts w:ascii="Calibri" w:hAnsi="Calibri" w:cs="Times New Roman"/>
          <w:sz w:val="20"/>
          <w:szCs w:val="20"/>
          <w:lang w:val="en-GB"/>
        </w:rPr>
        <w:t xml:space="preserve">EUR 200,000.00 in the case of a project pertaining to category D </w:t>
      </w:r>
      <w:r w:rsidRPr="00301D93">
        <w:rPr>
          <w:rFonts w:ascii="Calibri" w:hAnsi="Calibri" w:cs="Times New Roman"/>
          <w:sz w:val="20"/>
          <w:szCs w:val="20"/>
          <w:lang w:val="en-GB"/>
        </w:rPr>
        <w:br/>
        <w:t xml:space="preserve">d. </w:t>
      </w:r>
      <w:r w:rsidR="00D73DAD" w:rsidRPr="00301D93">
        <w:rPr>
          <w:rFonts w:ascii="Calibri" w:hAnsi="Calibri" w:cs="Times New Roman"/>
          <w:sz w:val="20"/>
          <w:szCs w:val="20"/>
          <w:lang w:val="en-GB"/>
        </w:rPr>
        <w:t>EUR 10,000.00 in the case of a project pertaining to category E.</w:t>
      </w:r>
      <w:r w:rsidRPr="00301D93">
        <w:rPr>
          <w:rFonts w:ascii="Calibri" w:hAnsi="Calibri" w:cs="Times New Roman"/>
          <w:sz w:val="20"/>
          <w:szCs w:val="20"/>
          <w:lang w:val="en-GB"/>
        </w:rPr>
        <w:t xml:space="preserve"> </w:t>
      </w:r>
    </w:p>
    <w:p w:rsidR="004D0971" w:rsidRPr="00301D93" w:rsidRDefault="00A15C14" w:rsidP="004641FD">
      <w:pPr>
        <w:numPr>
          <w:ilvl w:val="0"/>
          <w:numId w:val="5"/>
        </w:numPr>
        <w:spacing w:beforeLines="1" w:afterLines="1"/>
        <w:rPr>
          <w:rFonts w:ascii="Calibri" w:hAnsi="Calibri" w:cs="Times New Roman"/>
          <w:sz w:val="20"/>
          <w:szCs w:val="20"/>
          <w:lang w:val="en-GB"/>
        </w:rPr>
      </w:pPr>
      <w:r w:rsidRPr="00301D93">
        <w:rPr>
          <w:rFonts w:ascii="Calibri" w:hAnsi="Calibri" w:cs="Arial"/>
          <w:sz w:val="20"/>
          <w:szCs w:val="20"/>
          <w:lang w:val="en-GB"/>
        </w:rPr>
        <w:t xml:space="preserve">Expenses actually incurred and paid exclusively by the Beneficiary are eligible. </w:t>
      </w:r>
    </w:p>
    <w:p w:rsidR="00A15C14" w:rsidRPr="00301D93" w:rsidRDefault="00A15C14" w:rsidP="004641FD">
      <w:pPr>
        <w:spacing w:beforeLines="1" w:afterLines="1"/>
        <w:ind w:left="720"/>
        <w:rPr>
          <w:rFonts w:ascii="Calibri" w:hAnsi="Calibri" w:cs="Times New Roman"/>
          <w:sz w:val="20"/>
          <w:szCs w:val="20"/>
          <w:lang w:val="en-GB"/>
        </w:rPr>
      </w:pPr>
    </w:p>
    <w:p w:rsidR="00A15C14" w:rsidRPr="00301D93" w:rsidRDefault="005504FB" w:rsidP="004641FD">
      <w:pPr>
        <w:spacing w:beforeLines="1" w:afterLines="1"/>
        <w:ind w:left="360"/>
        <w:rPr>
          <w:rFonts w:ascii="Calibri" w:hAnsi="Calibri" w:cs="Times New Roman"/>
          <w:sz w:val="20"/>
          <w:szCs w:val="20"/>
          <w:lang w:val="en-GB"/>
        </w:rPr>
      </w:pPr>
      <w:r w:rsidRPr="00301D93">
        <w:rPr>
          <w:rFonts w:ascii="Calibri" w:hAnsi="Calibri" w:cs="Times New Roman"/>
          <w:sz w:val="20"/>
          <w:szCs w:val="20"/>
          <w:lang w:val="en-GB"/>
        </w:rPr>
        <w:t xml:space="preserve">13.  </w:t>
      </w:r>
      <w:r w:rsidR="00A15C14" w:rsidRPr="00301D93">
        <w:rPr>
          <w:rFonts w:ascii="Calibri" w:hAnsi="Calibri" w:cs="Times New Roman"/>
          <w:sz w:val="20"/>
          <w:szCs w:val="20"/>
          <w:lang w:val="en-GB"/>
        </w:rPr>
        <w:t xml:space="preserve">For the purposes of their eligibility, the estimated expenses must be: </w:t>
      </w:r>
      <w:r w:rsidR="00A15C14" w:rsidRPr="00301D93">
        <w:rPr>
          <w:rFonts w:ascii="Calibri" w:hAnsi="Calibri" w:cs="Times New Roman"/>
          <w:sz w:val="20"/>
          <w:szCs w:val="20"/>
          <w:lang w:val="en-GB"/>
        </w:rPr>
        <w:br/>
        <w:t>a. Relevant and attributable to the program/project</w:t>
      </w:r>
    </w:p>
    <w:p w:rsidR="00A15C14" w:rsidRPr="00301D93" w:rsidRDefault="00A15C14" w:rsidP="004641FD">
      <w:pPr>
        <w:spacing w:beforeLines="1" w:afterLines="1"/>
        <w:ind w:left="720"/>
        <w:rPr>
          <w:rFonts w:ascii="Calibri" w:hAnsi="Calibri" w:cs="Times New Roman"/>
          <w:sz w:val="20"/>
          <w:szCs w:val="20"/>
          <w:lang w:val="en-GB"/>
        </w:rPr>
      </w:pPr>
      <w:r w:rsidRPr="00301D93">
        <w:rPr>
          <w:rFonts w:ascii="Calibri" w:hAnsi="Calibri" w:cs="Times New Roman"/>
          <w:sz w:val="20"/>
          <w:szCs w:val="20"/>
          <w:lang w:val="en-GB"/>
        </w:rPr>
        <w:t>b. Actually incurred and paid by the beneficiary and evidenced by receipted invoices or justified by accounting documents with equivalent probative value</w:t>
      </w:r>
    </w:p>
    <w:p w:rsidR="00A15C14" w:rsidRPr="00301D93" w:rsidRDefault="00A15C14" w:rsidP="004641FD">
      <w:pPr>
        <w:spacing w:beforeLines="1" w:afterLines="1"/>
        <w:ind w:left="720"/>
        <w:rPr>
          <w:rFonts w:ascii="Calibri" w:hAnsi="Calibri" w:cs="Times New Roman"/>
          <w:sz w:val="20"/>
          <w:szCs w:val="20"/>
          <w:lang w:val="en-GB"/>
        </w:rPr>
      </w:pPr>
      <w:r w:rsidRPr="00301D93">
        <w:rPr>
          <w:rFonts w:ascii="Calibri" w:hAnsi="Calibri" w:cs="Times New Roman"/>
          <w:sz w:val="20"/>
          <w:szCs w:val="20"/>
          <w:lang w:val="en-GB"/>
        </w:rPr>
        <w:t xml:space="preserve">c. Incurred and paid by the beneficiary during the eligibility period, i.e. by 31 December 2023 </w:t>
      </w:r>
    </w:p>
    <w:p w:rsidR="00A15C14" w:rsidRPr="00301D93" w:rsidRDefault="00A15C14" w:rsidP="004641FD">
      <w:pPr>
        <w:spacing w:beforeLines="1" w:afterLines="1"/>
        <w:ind w:left="720"/>
        <w:rPr>
          <w:rFonts w:ascii="Calibri" w:hAnsi="Calibri" w:cs="Times New Roman"/>
          <w:sz w:val="20"/>
          <w:szCs w:val="20"/>
          <w:lang w:val="en-GB"/>
        </w:rPr>
      </w:pPr>
      <w:r w:rsidRPr="00301D93">
        <w:rPr>
          <w:rFonts w:ascii="Calibri" w:hAnsi="Calibri" w:cs="Times New Roman"/>
          <w:sz w:val="20"/>
          <w:szCs w:val="20"/>
          <w:lang w:val="en-GB"/>
        </w:rPr>
        <w:t>d. Recorded in compliance with the provisions of the law and accounting principles. To this end, the beneficiary must have a separate accounting system or adequate accounting coding to keep all transactions related to the subsidized program/project separate.</w:t>
      </w:r>
    </w:p>
    <w:p w:rsidR="004D0971" w:rsidRPr="00301D93" w:rsidRDefault="004D0971" w:rsidP="004641FD">
      <w:pPr>
        <w:spacing w:beforeLines="1" w:afterLines="1"/>
        <w:rPr>
          <w:rFonts w:ascii="Times" w:hAnsi="Times" w:cs="Times New Roman"/>
          <w:sz w:val="20"/>
          <w:szCs w:val="20"/>
          <w:lang w:val="en-GB"/>
        </w:rPr>
      </w:pPr>
    </w:p>
    <w:p w:rsidR="004D0971" w:rsidRPr="00301D93" w:rsidRDefault="00E87782" w:rsidP="004641FD">
      <w:pPr>
        <w:numPr>
          <w:ilvl w:val="0"/>
          <w:numId w:val="6"/>
        </w:numPr>
        <w:spacing w:beforeLines="1" w:afterLines="1"/>
        <w:rPr>
          <w:rFonts w:ascii="Calibri" w:hAnsi="Calibri" w:cs="Times New Roman"/>
          <w:sz w:val="20"/>
          <w:szCs w:val="20"/>
          <w:lang w:val="en-GB"/>
        </w:rPr>
      </w:pPr>
      <w:r w:rsidRPr="00301D93">
        <w:rPr>
          <w:rFonts w:ascii="Calibri" w:hAnsi="Calibri" w:cs="Times New Roman"/>
          <w:sz w:val="20"/>
          <w:szCs w:val="20"/>
          <w:lang w:val="en-GB"/>
        </w:rPr>
        <w:t xml:space="preserve">For the purposes of calculating the aid, the following are not eligible: </w:t>
      </w:r>
      <w:r w:rsidR="004D0971" w:rsidRPr="00301D93">
        <w:rPr>
          <w:rFonts w:ascii="Calibri" w:hAnsi="Calibri" w:cs="Times New Roman"/>
          <w:sz w:val="20"/>
          <w:szCs w:val="20"/>
          <w:lang w:val="en-GB"/>
        </w:rPr>
        <w:br/>
        <w:t xml:space="preserve">a. </w:t>
      </w:r>
      <w:r w:rsidRPr="00301D93">
        <w:rPr>
          <w:rFonts w:ascii="Calibri" w:hAnsi="Calibri" w:cs="Times New Roman"/>
          <w:sz w:val="20"/>
          <w:szCs w:val="20"/>
          <w:lang w:val="en-GB"/>
        </w:rPr>
        <w:t xml:space="preserve">Notary fees and those relating to taxes and duties </w:t>
      </w:r>
      <w:r w:rsidR="004D0971" w:rsidRPr="00301D93">
        <w:rPr>
          <w:rFonts w:ascii="Calibri" w:hAnsi="Calibri" w:cs="Times New Roman"/>
          <w:sz w:val="20"/>
          <w:szCs w:val="20"/>
          <w:lang w:val="en-GB"/>
        </w:rPr>
        <w:br/>
        <w:t xml:space="preserve">b. </w:t>
      </w:r>
      <w:r w:rsidR="00B92B38" w:rsidRPr="00301D93">
        <w:rPr>
          <w:rFonts w:ascii="Calibri" w:hAnsi="Calibri" w:cs="Times New Roman"/>
          <w:sz w:val="20"/>
          <w:szCs w:val="20"/>
          <w:lang w:val="en-GB"/>
        </w:rPr>
        <w:t xml:space="preserve">Expenses related to the purchase of supplies </w:t>
      </w:r>
      <w:r w:rsidR="004D0971" w:rsidRPr="00301D93">
        <w:rPr>
          <w:rFonts w:ascii="Calibri" w:hAnsi="Calibri" w:cs="Times New Roman"/>
          <w:sz w:val="20"/>
          <w:szCs w:val="20"/>
          <w:lang w:val="en-GB"/>
        </w:rPr>
        <w:br/>
        <w:t xml:space="preserve">c. </w:t>
      </w:r>
      <w:r w:rsidR="00B92B38" w:rsidRPr="00301D93">
        <w:rPr>
          <w:rFonts w:ascii="Calibri" w:hAnsi="Calibri" w:cs="Arial"/>
          <w:sz w:val="20"/>
          <w:szCs w:val="20"/>
          <w:lang w:val="en-GB"/>
        </w:rPr>
        <w:t>Expenses related to the purchase of used machinery and equipment</w:t>
      </w:r>
      <w:r w:rsidR="00B92B38" w:rsidRPr="00301D93">
        <w:rPr>
          <w:rFonts w:ascii="Calibri" w:hAnsi="Calibri" w:cs="Times New Roman"/>
          <w:sz w:val="20"/>
          <w:szCs w:val="20"/>
          <w:lang w:val="en-GB"/>
        </w:rPr>
        <w:t xml:space="preserve"> </w:t>
      </w:r>
      <w:r w:rsidR="004D0971" w:rsidRPr="00301D93">
        <w:rPr>
          <w:rFonts w:ascii="Calibri" w:hAnsi="Calibri" w:cs="Times New Roman"/>
          <w:sz w:val="20"/>
          <w:szCs w:val="20"/>
          <w:lang w:val="en-GB"/>
        </w:rPr>
        <w:br/>
        <w:t xml:space="preserve">d. </w:t>
      </w:r>
      <w:r w:rsidR="00B92B38" w:rsidRPr="00301D93">
        <w:rPr>
          <w:rFonts w:ascii="Calibri" w:hAnsi="Calibri" w:cs="Times New Roman"/>
          <w:sz w:val="20"/>
          <w:szCs w:val="20"/>
          <w:lang w:val="en-GB"/>
        </w:rPr>
        <w:t>Expenses paid in cash</w:t>
      </w:r>
      <w:r w:rsidR="004D0971" w:rsidRPr="00301D93">
        <w:rPr>
          <w:rFonts w:ascii="Calibri" w:hAnsi="Calibri" w:cs="Times New Roman"/>
          <w:sz w:val="20"/>
          <w:szCs w:val="20"/>
          <w:lang w:val="en-GB"/>
        </w:rPr>
        <w:br/>
        <w:t xml:space="preserve">e. </w:t>
      </w:r>
      <w:r w:rsidR="00B92B38" w:rsidRPr="00301D93">
        <w:rPr>
          <w:rFonts w:ascii="Calibri" w:hAnsi="Calibri" w:cs="Arial"/>
          <w:sz w:val="20"/>
          <w:szCs w:val="20"/>
          <w:lang w:val="en-GB"/>
        </w:rPr>
        <w:t>Expenses related to motorway tolls or the purchase of travel tickets</w:t>
      </w:r>
      <w:r w:rsidR="004D0971" w:rsidRPr="00301D93">
        <w:rPr>
          <w:rFonts w:ascii="Calibri" w:hAnsi="Calibri" w:cs="Times New Roman"/>
          <w:sz w:val="20"/>
          <w:szCs w:val="20"/>
          <w:lang w:val="en-GB"/>
        </w:rPr>
        <w:br/>
        <w:t xml:space="preserve">f. </w:t>
      </w:r>
      <w:r w:rsidR="00B92B38" w:rsidRPr="00301D93">
        <w:rPr>
          <w:rFonts w:ascii="Calibri" w:hAnsi="Calibri" w:cs="Arial"/>
          <w:sz w:val="20"/>
          <w:szCs w:val="20"/>
          <w:lang w:val="en-GB"/>
        </w:rPr>
        <w:t>Expenses for eligible goods inferior to EUR 100.00</w:t>
      </w:r>
      <w:r w:rsidR="004D0971" w:rsidRPr="00301D93">
        <w:rPr>
          <w:rFonts w:ascii="Calibri" w:hAnsi="Calibri" w:cs="Times New Roman"/>
          <w:sz w:val="20"/>
          <w:szCs w:val="20"/>
          <w:lang w:val="en-GB"/>
        </w:rPr>
        <w:br/>
        <w:t xml:space="preserve">g. </w:t>
      </w:r>
      <w:r w:rsidR="00F626E3" w:rsidRPr="00301D93">
        <w:rPr>
          <w:rFonts w:ascii="Calibri" w:hAnsi="Calibri" w:cs="Arial"/>
          <w:sz w:val="20"/>
          <w:szCs w:val="20"/>
          <w:lang w:val="en-GB"/>
        </w:rPr>
        <w:t>Expenses incurred as in-kind contributions</w:t>
      </w:r>
      <w:r w:rsidR="004D0971" w:rsidRPr="00301D93">
        <w:rPr>
          <w:rFonts w:ascii="Calibri" w:hAnsi="Calibri" w:cs="Times New Roman"/>
          <w:sz w:val="20"/>
          <w:szCs w:val="20"/>
          <w:lang w:val="en-GB"/>
        </w:rPr>
        <w:br/>
        <w:t xml:space="preserve">h. </w:t>
      </w:r>
      <w:r w:rsidR="00F626E3" w:rsidRPr="00301D93">
        <w:rPr>
          <w:rFonts w:ascii="Calibri" w:hAnsi="Calibri"/>
          <w:sz w:val="20"/>
          <w:szCs w:val="20"/>
          <w:lang w:val="en-GB"/>
        </w:rPr>
        <w:t xml:space="preserve">Expenses related to </w:t>
      </w:r>
      <w:r w:rsidR="00F626E3" w:rsidRPr="00301D93">
        <w:rPr>
          <w:rFonts w:ascii="Calibri" w:hAnsi="Calibri" w:cs="Arial"/>
          <w:sz w:val="20"/>
          <w:szCs w:val="20"/>
          <w:lang w:val="en-GB"/>
        </w:rPr>
        <w:t>short-term/temporary work</w:t>
      </w:r>
      <w:r w:rsidR="00F626E3" w:rsidRPr="00301D93">
        <w:rPr>
          <w:rFonts w:ascii="Calibri" w:hAnsi="Calibri"/>
          <w:sz w:val="20"/>
          <w:szCs w:val="20"/>
          <w:lang w:val="en-GB"/>
        </w:rPr>
        <w:t xml:space="preserve"> (except for the transfer of copyright)</w:t>
      </w:r>
      <w:r w:rsidR="004D0971" w:rsidRPr="00301D93">
        <w:rPr>
          <w:rFonts w:ascii="Calibri" w:hAnsi="Calibri" w:cs="Times New Roman"/>
          <w:sz w:val="20"/>
          <w:szCs w:val="20"/>
          <w:lang w:val="en-GB"/>
        </w:rPr>
        <w:br/>
        <w:t xml:space="preserve">i. </w:t>
      </w:r>
      <w:r w:rsidR="00F626E3" w:rsidRPr="00301D93">
        <w:rPr>
          <w:rFonts w:ascii="Calibri" w:hAnsi="Calibri" w:cs="Arial"/>
          <w:sz w:val="20"/>
          <w:szCs w:val="20"/>
          <w:lang w:val="en-GB"/>
        </w:rPr>
        <w:t>Expenses related to compensation for workers hired by national collective labour agreements other than those provided for in the audio-visual industry sector</w:t>
      </w:r>
      <w:r w:rsidR="004D0971" w:rsidRPr="00301D93">
        <w:rPr>
          <w:rFonts w:ascii="Calibri" w:hAnsi="Calibri" w:cs="Times New Roman"/>
          <w:sz w:val="20"/>
          <w:szCs w:val="20"/>
          <w:lang w:val="en-GB"/>
        </w:rPr>
        <w:t xml:space="preserve">. </w:t>
      </w:r>
    </w:p>
    <w:p w:rsidR="00B07E0E" w:rsidRPr="00301D93" w:rsidRDefault="00B07E0E" w:rsidP="004641FD">
      <w:pPr>
        <w:numPr>
          <w:ilvl w:val="0"/>
          <w:numId w:val="6"/>
        </w:numPr>
        <w:spacing w:beforeLines="1" w:afterLines="1"/>
        <w:rPr>
          <w:rFonts w:ascii="Calibri" w:hAnsi="Calibri" w:cs="Times New Roman"/>
          <w:sz w:val="20"/>
          <w:szCs w:val="20"/>
          <w:lang w:val="en-GB"/>
        </w:rPr>
      </w:pPr>
      <w:r w:rsidRPr="00301D93">
        <w:rPr>
          <w:rFonts w:ascii="Calibri" w:hAnsi="Calibri" w:cs="Arial"/>
          <w:sz w:val="20"/>
          <w:szCs w:val="20"/>
          <w:lang w:val="en-GB"/>
        </w:rPr>
        <w:t xml:space="preserve">The eligibility of expenses is in any case subject to compliance with applicable regional, national and EU legislation. </w:t>
      </w:r>
      <w:r w:rsidR="00BC73CE" w:rsidRPr="00301D93">
        <w:rPr>
          <w:rFonts w:ascii="Calibri" w:hAnsi="Calibri" w:cs="Arial"/>
          <w:sz w:val="20"/>
          <w:szCs w:val="20"/>
          <w:lang w:val="en-GB"/>
        </w:rPr>
        <w:t>Costs incurred in a manner other than that established by European, national and regional legislation regarding the eligibility of expenses are not eligible</w:t>
      </w:r>
      <w:r w:rsidRPr="00301D93">
        <w:rPr>
          <w:rFonts w:ascii="Calibri" w:hAnsi="Calibri" w:cs="Arial"/>
          <w:sz w:val="20"/>
          <w:szCs w:val="20"/>
          <w:lang w:val="en-GB"/>
        </w:rPr>
        <w:t>.</w:t>
      </w:r>
      <w:r w:rsidR="00BC73CE" w:rsidRPr="00301D93">
        <w:rPr>
          <w:rFonts w:ascii="Calibri" w:hAnsi="Calibri" w:cs="Times New Roman"/>
          <w:sz w:val="20"/>
          <w:szCs w:val="20"/>
          <w:lang w:val="en-GB"/>
        </w:rPr>
        <w:t xml:space="preserve"> </w:t>
      </w:r>
    </w:p>
    <w:p w:rsidR="004D0971" w:rsidRPr="00301D93" w:rsidRDefault="004D0971" w:rsidP="004641FD">
      <w:pPr>
        <w:spacing w:beforeLines="1" w:afterLines="1"/>
        <w:ind w:left="720"/>
        <w:rPr>
          <w:rFonts w:ascii="Calibri" w:hAnsi="Calibri" w:cs="Times New Roman"/>
          <w:sz w:val="20"/>
          <w:szCs w:val="20"/>
          <w:lang w:val="en-GB"/>
        </w:rPr>
      </w:pPr>
    </w:p>
    <w:p w:rsidR="002866F5" w:rsidRPr="00301D93" w:rsidRDefault="002866F5" w:rsidP="004641FD">
      <w:pPr>
        <w:numPr>
          <w:ilvl w:val="0"/>
          <w:numId w:val="6"/>
        </w:numPr>
        <w:spacing w:beforeLines="1" w:afterLines="1"/>
        <w:rPr>
          <w:rFonts w:ascii="Calibri" w:hAnsi="Calibri" w:cs="Times New Roman"/>
          <w:sz w:val="20"/>
          <w:szCs w:val="20"/>
          <w:lang w:val="en-GB"/>
        </w:rPr>
      </w:pPr>
      <w:r w:rsidRPr="00301D93">
        <w:rPr>
          <w:rFonts w:ascii="Calibri" w:hAnsi="Calibri" w:cs="Times New Roman"/>
          <w:sz w:val="20"/>
          <w:szCs w:val="20"/>
          <w:lang w:val="en-GB"/>
        </w:rPr>
        <w:t>The aid intensity of Apulia Film Fund may be proportionally adjusted in the presence of other aid already granted, in line with the limits on the intensity of aid that can be granted, pursuant to EU Regulation No. 651/2014 and of the Regional Regulation No.6/2015.</w:t>
      </w:r>
    </w:p>
    <w:p w:rsidR="00F556B9" w:rsidRPr="00301D93" w:rsidRDefault="00F556B9" w:rsidP="004641FD">
      <w:pPr>
        <w:numPr>
          <w:ilvl w:val="0"/>
          <w:numId w:val="6"/>
        </w:numPr>
        <w:spacing w:beforeLines="1" w:afterLines="1"/>
        <w:rPr>
          <w:rFonts w:ascii="Calibri" w:hAnsi="Calibri" w:cs="Times New Roman"/>
          <w:sz w:val="20"/>
          <w:szCs w:val="20"/>
          <w:lang w:val="en-GB"/>
        </w:rPr>
      </w:pPr>
      <w:r w:rsidRPr="00301D93">
        <w:rPr>
          <w:rFonts w:ascii="Calibri" w:hAnsi="Calibri" w:cs="Times New Roman"/>
          <w:color w:val="000007"/>
          <w:sz w:val="20"/>
          <w:szCs w:val="20"/>
          <w:lang w:val="en-GB"/>
        </w:rPr>
        <w:t>Eligible expenses must be discounted</w:t>
      </w:r>
      <w:r w:rsidRPr="00301D93">
        <w:rPr>
          <w:lang w:val="en-GB"/>
        </w:rPr>
        <w:t xml:space="preserve"> </w:t>
      </w:r>
      <w:r w:rsidRPr="00301D93">
        <w:rPr>
          <w:rFonts w:ascii="Calibri" w:hAnsi="Calibri" w:cs="Times New Roman"/>
          <w:color w:val="000007"/>
          <w:sz w:val="20"/>
          <w:szCs w:val="20"/>
          <w:lang w:val="en-GB"/>
        </w:rPr>
        <w:t>to the actual value of the aid granted. The interest rate used for discounting is the discount rate at the time of granting the aid.</w:t>
      </w:r>
    </w:p>
    <w:p w:rsidR="00F556B9" w:rsidRPr="00301D93" w:rsidRDefault="00F556B9" w:rsidP="004641FD">
      <w:pPr>
        <w:spacing w:beforeLines="1" w:afterLines="1"/>
        <w:rPr>
          <w:rFonts w:ascii="Calibri" w:hAnsi="Calibri" w:cs="Times New Roman"/>
          <w:sz w:val="20"/>
          <w:szCs w:val="20"/>
          <w:lang w:val="en-GB"/>
        </w:rPr>
      </w:pPr>
    </w:p>
    <w:p w:rsidR="004D0971" w:rsidRPr="00301D93" w:rsidRDefault="007E19A6" w:rsidP="004641FD">
      <w:pPr>
        <w:spacing w:beforeLines="1" w:afterLines="1"/>
        <w:ind w:left="720"/>
        <w:rPr>
          <w:rFonts w:ascii="Calibri" w:hAnsi="Calibri" w:cs="Times New Roman"/>
          <w:sz w:val="20"/>
          <w:szCs w:val="20"/>
          <w:lang w:val="en-GB"/>
        </w:rPr>
      </w:pPr>
      <w:r w:rsidRPr="00301D93">
        <w:rPr>
          <w:rFonts w:ascii="Calibri" w:hAnsi="Calibri" w:cs="Times New Roman"/>
          <w:b/>
          <w:bCs/>
          <w:sz w:val="20"/>
          <w:szCs w:val="20"/>
          <w:lang w:val="en-GB"/>
        </w:rPr>
        <w:t>ART. 5</w:t>
      </w:r>
      <w:r w:rsidRPr="00301D93">
        <w:rPr>
          <w:rFonts w:ascii="Calibri" w:hAnsi="Calibri" w:cs="Times New Roman"/>
          <w:b/>
          <w:bCs/>
          <w:sz w:val="20"/>
          <w:szCs w:val="20"/>
          <w:lang w:val="en-GB"/>
        </w:rPr>
        <w:br/>
        <w:t>(Method of reporting expenses</w:t>
      </w:r>
      <w:r w:rsidR="004D0971" w:rsidRPr="00301D93">
        <w:rPr>
          <w:rFonts w:ascii="Calibri" w:hAnsi="Calibri" w:cs="Times New Roman"/>
          <w:b/>
          <w:bCs/>
          <w:sz w:val="20"/>
          <w:szCs w:val="20"/>
          <w:lang w:val="en-GB"/>
        </w:rPr>
        <w:t xml:space="preserve">) </w:t>
      </w:r>
    </w:p>
    <w:p w:rsidR="004D0971" w:rsidRPr="00301D93" w:rsidRDefault="00102C01" w:rsidP="004641FD">
      <w:pPr>
        <w:numPr>
          <w:ilvl w:val="0"/>
          <w:numId w:val="7"/>
        </w:numPr>
        <w:spacing w:beforeLines="1" w:afterLines="1"/>
        <w:rPr>
          <w:rFonts w:ascii="Calibri" w:hAnsi="Calibri" w:cs="Times New Roman"/>
          <w:sz w:val="20"/>
          <w:szCs w:val="20"/>
          <w:lang w:val="en-GB"/>
        </w:rPr>
      </w:pPr>
      <w:r w:rsidRPr="00301D93">
        <w:rPr>
          <w:rFonts w:ascii="Calibri" w:hAnsi="Calibri" w:cs="Times New Roman"/>
          <w:sz w:val="20"/>
          <w:szCs w:val="20"/>
          <w:lang w:val="en-GB"/>
        </w:rPr>
        <w:t xml:space="preserve">The amount of approved aid at the time of granting the subsidy is determined with reference to the eligible expenses; any changes in increase do not in any case lead to an increase in the amount of aid that can be granted. </w:t>
      </w:r>
    </w:p>
    <w:p w:rsidR="004D0971" w:rsidRPr="00301D93" w:rsidRDefault="0017738A" w:rsidP="004641FD">
      <w:pPr>
        <w:numPr>
          <w:ilvl w:val="0"/>
          <w:numId w:val="7"/>
        </w:numPr>
        <w:spacing w:beforeLines="1" w:afterLines="1"/>
        <w:rPr>
          <w:rFonts w:ascii="Calibri" w:hAnsi="Calibri" w:cs="Times New Roman"/>
          <w:sz w:val="20"/>
          <w:szCs w:val="20"/>
          <w:lang w:val="en-GB"/>
        </w:rPr>
      </w:pPr>
      <w:r w:rsidRPr="00301D93">
        <w:rPr>
          <w:rFonts w:ascii="Calibri" w:hAnsi="Calibri" w:cs="Arial"/>
          <w:sz w:val="20"/>
          <w:szCs w:val="20"/>
          <w:lang w:val="en-GB"/>
        </w:rPr>
        <w:t>The amount of the aid granted is recalculated when the balance is disbursed, following the verification of the reimbursable expenses actually incurred, reported and recognised.</w:t>
      </w:r>
      <w:r w:rsidRPr="00301D93">
        <w:rPr>
          <w:rFonts w:ascii="Calibri" w:hAnsi="Calibri" w:cs="Times New Roman"/>
          <w:sz w:val="20"/>
          <w:szCs w:val="20"/>
          <w:lang w:val="en-GB"/>
        </w:rPr>
        <w:t xml:space="preserve"> </w:t>
      </w:r>
    </w:p>
    <w:p w:rsidR="004D0971" w:rsidRPr="00301D93" w:rsidRDefault="0017738A" w:rsidP="004641FD">
      <w:pPr>
        <w:numPr>
          <w:ilvl w:val="0"/>
          <w:numId w:val="7"/>
        </w:numPr>
        <w:spacing w:beforeLines="1" w:afterLines="1"/>
        <w:rPr>
          <w:rFonts w:ascii="Calibri" w:hAnsi="Calibri" w:cs="Times New Roman"/>
          <w:sz w:val="20"/>
          <w:szCs w:val="20"/>
          <w:lang w:val="en-GB"/>
        </w:rPr>
      </w:pPr>
      <w:r w:rsidRPr="00301D93">
        <w:rPr>
          <w:rFonts w:ascii="Calibri" w:hAnsi="Calibri" w:cs="Times New Roman"/>
          <w:sz w:val="20"/>
          <w:szCs w:val="20"/>
          <w:lang w:val="en-GB"/>
        </w:rPr>
        <w:t xml:space="preserve">The Beneficiary must submit the </w:t>
      </w:r>
      <w:r w:rsidR="008915DE">
        <w:rPr>
          <w:rFonts w:ascii="Calibri" w:hAnsi="Calibri" w:cs="Times New Roman"/>
          <w:sz w:val="20"/>
          <w:szCs w:val="20"/>
          <w:lang w:val="en-GB"/>
        </w:rPr>
        <w:t xml:space="preserve">expense </w:t>
      </w:r>
      <w:r w:rsidRPr="00301D93">
        <w:rPr>
          <w:rFonts w:ascii="Calibri" w:hAnsi="Calibri" w:cs="Times New Roman"/>
          <w:sz w:val="20"/>
          <w:szCs w:val="20"/>
          <w:lang w:val="en-GB"/>
        </w:rPr>
        <w:t>reporting of the audiovisual work within 60 days of the end of the project</w:t>
      </w:r>
      <w:r w:rsidR="004D0971" w:rsidRPr="00301D93">
        <w:rPr>
          <w:rFonts w:ascii="Calibri" w:hAnsi="Calibri" w:cs="Times New Roman"/>
          <w:sz w:val="20"/>
          <w:szCs w:val="20"/>
          <w:lang w:val="en-GB"/>
        </w:rPr>
        <w:t xml:space="preserve">. </w:t>
      </w:r>
    </w:p>
    <w:p w:rsidR="004D0971" w:rsidRPr="00301D93" w:rsidRDefault="00D34FB9" w:rsidP="004641FD">
      <w:pPr>
        <w:numPr>
          <w:ilvl w:val="0"/>
          <w:numId w:val="7"/>
        </w:numPr>
        <w:spacing w:beforeLines="1" w:afterLines="1"/>
        <w:rPr>
          <w:rFonts w:ascii="Calibri" w:hAnsi="Calibri" w:cs="Times New Roman"/>
          <w:sz w:val="20"/>
          <w:szCs w:val="20"/>
          <w:lang w:val="en-GB"/>
        </w:rPr>
      </w:pPr>
      <w:r w:rsidRPr="00301D93">
        <w:rPr>
          <w:rFonts w:ascii="Calibri" w:hAnsi="Calibri" w:cs="Arial"/>
          <w:sz w:val="20"/>
          <w:szCs w:val="20"/>
          <w:lang w:val="en-GB"/>
        </w:rPr>
        <w:t>For the recognition of expenses, the beneficiary enterprise must send the following documents via user profile on the MIRWEB electronic information tracking system (mirweb.regione.puglia.it)</w:t>
      </w:r>
      <w:r w:rsidRPr="00301D93">
        <w:rPr>
          <w:rFonts w:ascii="Calibri" w:hAnsi="Calibri" w:cs="Times New Roman"/>
          <w:sz w:val="20"/>
          <w:szCs w:val="20"/>
          <w:lang w:val="en-GB"/>
        </w:rPr>
        <w:t xml:space="preserve">: </w:t>
      </w:r>
    </w:p>
    <w:p w:rsidR="004D0971" w:rsidRPr="00301D93" w:rsidRDefault="00724CA6" w:rsidP="004641FD">
      <w:pPr>
        <w:numPr>
          <w:ilvl w:val="1"/>
          <w:numId w:val="7"/>
        </w:numPr>
        <w:spacing w:beforeLines="1" w:afterLines="1"/>
        <w:rPr>
          <w:rFonts w:ascii="Calibri" w:hAnsi="Calibri" w:cs="Times New Roman"/>
          <w:sz w:val="20"/>
          <w:szCs w:val="20"/>
          <w:lang w:val="en-GB"/>
        </w:rPr>
      </w:pPr>
      <w:r w:rsidRPr="00301D93">
        <w:rPr>
          <w:rFonts w:ascii="Calibri" w:hAnsi="Calibri" w:cs="Arial"/>
          <w:sz w:val="20"/>
          <w:szCs w:val="20"/>
          <w:lang w:val="en-GB"/>
        </w:rPr>
        <w:t>Certificate issued by the legal representative of the beneficiary company, according to Annex 4, resulting that:</w:t>
      </w:r>
      <w:r w:rsidR="004D0971" w:rsidRPr="00301D93">
        <w:rPr>
          <w:rFonts w:ascii="Calibri" w:hAnsi="Calibri" w:cs="Times New Roman"/>
          <w:sz w:val="20"/>
          <w:szCs w:val="20"/>
          <w:lang w:val="en-GB"/>
        </w:rPr>
        <w:t xml:space="preserve"> </w:t>
      </w:r>
    </w:p>
    <w:p w:rsidR="004D0971" w:rsidRPr="00301D93" w:rsidRDefault="004D0971" w:rsidP="004641FD">
      <w:pPr>
        <w:spacing w:beforeLines="1" w:afterLines="1"/>
        <w:ind w:left="2160"/>
        <w:rPr>
          <w:rFonts w:ascii="Calibri" w:hAnsi="Calibri" w:cs="Times New Roman"/>
          <w:sz w:val="20"/>
          <w:szCs w:val="20"/>
          <w:lang w:val="en-GB"/>
        </w:rPr>
      </w:pPr>
      <w:r w:rsidRPr="00301D93">
        <w:rPr>
          <w:rFonts w:ascii="Calibri" w:hAnsi="Calibri" w:cs="Times New Roman"/>
          <w:sz w:val="20"/>
          <w:szCs w:val="20"/>
          <w:lang w:val="en-GB"/>
        </w:rPr>
        <w:t xml:space="preserve">i. </w:t>
      </w:r>
      <w:r w:rsidR="00724CA6" w:rsidRPr="00301D93">
        <w:rPr>
          <w:rFonts w:ascii="Calibri" w:hAnsi="Calibri" w:cs="Arial"/>
          <w:sz w:val="20"/>
          <w:szCs w:val="20"/>
          <w:lang w:val="en-GB"/>
        </w:rPr>
        <w:t>All regional and national legal requirements have been fulfilled, in particular those concerning fiscal matters</w:t>
      </w:r>
      <w:r w:rsidR="00724CA6" w:rsidRPr="00301D93">
        <w:rPr>
          <w:rFonts w:ascii="Calibri" w:hAnsi="Calibri" w:cs="Times New Roman"/>
          <w:sz w:val="20"/>
          <w:szCs w:val="20"/>
          <w:lang w:val="en-GB"/>
        </w:rPr>
        <w:t xml:space="preserve"> </w:t>
      </w:r>
    </w:p>
    <w:p w:rsidR="00C63305" w:rsidRPr="00301D93" w:rsidRDefault="00C63305" w:rsidP="004641FD">
      <w:pPr>
        <w:numPr>
          <w:ilvl w:val="2"/>
          <w:numId w:val="7"/>
        </w:numPr>
        <w:spacing w:beforeLines="1" w:afterLines="1"/>
        <w:rPr>
          <w:rFonts w:ascii="Calibri" w:hAnsi="Calibri" w:cs="Times New Roman"/>
          <w:sz w:val="20"/>
          <w:szCs w:val="20"/>
          <w:lang w:val="en-GB"/>
        </w:rPr>
      </w:pPr>
      <w:r w:rsidRPr="00301D93">
        <w:rPr>
          <w:rFonts w:ascii="Calibri" w:hAnsi="Calibri" w:cs="Arial"/>
          <w:sz w:val="20"/>
          <w:szCs w:val="20"/>
          <w:lang w:val="en-GB"/>
        </w:rPr>
        <w:t>All applicable Community regulations and rules have been complied with, including, but not limited to, those concerning the traceability of financial flows, information and advertising, those relating to work contracts and workplace safety, environmental impact, equal opportunities and inclusion of disabled social categories</w:t>
      </w:r>
    </w:p>
    <w:p w:rsidR="004D0971" w:rsidRPr="00301D93" w:rsidRDefault="004D0971" w:rsidP="004641FD">
      <w:pPr>
        <w:numPr>
          <w:ilvl w:val="2"/>
          <w:numId w:val="7"/>
        </w:numPr>
        <w:spacing w:beforeLines="1" w:afterLines="1"/>
        <w:rPr>
          <w:rFonts w:ascii="Calibri" w:hAnsi="Calibri" w:cs="Times New Roman"/>
          <w:sz w:val="20"/>
          <w:szCs w:val="20"/>
          <w:lang w:val="en-GB"/>
        </w:rPr>
      </w:pPr>
      <w:r w:rsidRPr="00301D93">
        <w:rPr>
          <w:rFonts w:ascii="Calibri" w:hAnsi="Calibri" w:cs="Times New Roman"/>
          <w:sz w:val="20"/>
          <w:szCs w:val="20"/>
          <w:lang w:val="en-GB"/>
        </w:rPr>
        <w:t xml:space="preserve"> </w:t>
      </w:r>
      <w:r w:rsidR="00E546E9" w:rsidRPr="00301D93">
        <w:rPr>
          <w:rFonts w:ascii="Calibri" w:hAnsi="Calibri" w:cs="Arial"/>
          <w:sz w:val="20"/>
          <w:szCs w:val="20"/>
          <w:lang w:val="en-GB"/>
        </w:rPr>
        <w:t>The expenses incurred are eligible, relevant and congruous, and have been carried out within t</w:t>
      </w:r>
      <w:r w:rsidR="00CF731C" w:rsidRPr="00301D93">
        <w:rPr>
          <w:rFonts w:ascii="Calibri" w:hAnsi="Calibri" w:cs="Arial"/>
          <w:sz w:val="20"/>
          <w:szCs w:val="20"/>
          <w:lang w:val="en-GB"/>
        </w:rPr>
        <w:t>he eligibility terms set by tender or</w:t>
      </w:r>
      <w:r w:rsidR="00E546E9" w:rsidRPr="00301D93">
        <w:rPr>
          <w:rFonts w:ascii="Calibri" w:hAnsi="Calibri" w:cs="Arial"/>
          <w:sz w:val="20"/>
          <w:szCs w:val="20"/>
          <w:lang w:val="en-GB"/>
        </w:rPr>
        <w:t xml:space="preserve"> Notice</w:t>
      </w:r>
    </w:p>
    <w:p w:rsidR="004D0971" w:rsidRPr="00301D93" w:rsidRDefault="004D0971" w:rsidP="004641FD">
      <w:pPr>
        <w:numPr>
          <w:ilvl w:val="2"/>
          <w:numId w:val="7"/>
        </w:numPr>
        <w:spacing w:beforeLines="1" w:afterLines="1"/>
        <w:rPr>
          <w:rFonts w:ascii="Calibri" w:hAnsi="Calibri" w:cs="Times New Roman"/>
          <w:sz w:val="20"/>
          <w:szCs w:val="20"/>
          <w:lang w:val="en-GB"/>
        </w:rPr>
      </w:pPr>
      <w:r w:rsidRPr="00301D93">
        <w:rPr>
          <w:rFonts w:ascii="Calibri" w:hAnsi="Calibri" w:cs="Times New Roman"/>
          <w:sz w:val="20"/>
          <w:szCs w:val="20"/>
          <w:lang w:val="en-GB"/>
        </w:rPr>
        <w:t xml:space="preserve"> </w:t>
      </w:r>
      <w:r w:rsidR="00CF731C" w:rsidRPr="00301D93">
        <w:rPr>
          <w:rFonts w:ascii="Calibri" w:hAnsi="Calibri" w:cs="Arial"/>
          <w:sz w:val="20"/>
          <w:szCs w:val="20"/>
          <w:lang w:val="en-GB"/>
        </w:rPr>
        <w:t>No reductions and/or VAT deductions have been obtained on the expenses incurred (or if they were obtained, for what expenses and to what extent)</w:t>
      </w:r>
    </w:p>
    <w:p w:rsidR="004D0971" w:rsidRPr="00301D93" w:rsidRDefault="00CF731C" w:rsidP="004641FD">
      <w:pPr>
        <w:numPr>
          <w:ilvl w:val="2"/>
          <w:numId w:val="7"/>
        </w:numPr>
        <w:spacing w:beforeLines="1" w:afterLines="1"/>
        <w:rPr>
          <w:rFonts w:ascii="Calibri" w:hAnsi="Calibri" w:cs="Times New Roman"/>
          <w:sz w:val="20"/>
          <w:szCs w:val="20"/>
          <w:lang w:val="en-GB"/>
        </w:rPr>
      </w:pPr>
      <w:r w:rsidRPr="00301D93">
        <w:rPr>
          <w:rFonts w:ascii="Calibri" w:hAnsi="Calibri" w:cs="Arial"/>
          <w:sz w:val="20"/>
          <w:szCs w:val="20"/>
          <w:lang w:val="en-GB"/>
        </w:rPr>
        <w:t>No further reimbursements, subsidies and contributions were obtained or requested from other subjects, public or private, national, regional, provincial and/or EU community (or if they were obtained or requested, which and to what extent)</w:t>
      </w:r>
      <w:r w:rsidRPr="00301D93">
        <w:rPr>
          <w:rFonts w:ascii="Calibri" w:hAnsi="Calibri" w:cs="Times New Roman"/>
          <w:sz w:val="20"/>
          <w:szCs w:val="20"/>
          <w:lang w:val="en-GB"/>
        </w:rPr>
        <w:t>.</w:t>
      </w:r>
    </w:p>
    <w:p w:rsidR="004D0971" w:rsidRPr="00301D93" w:rsidRDefault="00562D68" w:rsidP="004641FD">
      <w:pPr>
        <w:numPr>
          <w:ilvl w:val="1"/>
          <w:numId w:val="7"/>
        </w:numPr>
        <w:spacing w:beforeLines="1" w:afterLines="1"/>
        <w:rPr>
          <w:rFonts w:ascii="Calibri" w:hAnsi="Calibri" w:cs="Times New Roman"/>
          <w:sz w:val="20"/>
          <w:szCs w:val="20"/>
          <w:lang w:val="en-GB"/>
        </w:rPr>
      </w:pPr>
      <w:r w:rsidRPr="00301D93">
        <w:rPr>
          <w:rFonts w:ascii="Calibri" w:hAnsi="Calibri" w:cs="Times New Roman"/>
          <w:sz w:val="20"/>
          <w:szCs w:val="20"/>
          <w:lang w:val="en-GB"/>
        </w:rPr>
        <w:t xml:space="preserve">Analytical report of reimbursable expenses drawn up in accordance with Annex 9 accompanied by: copies of the single workbook and production plans; specific </w:t>
      </w:r>
      <w:r w:rsidRPr="00301D93">
        <w:rPr>
          <w:rFonts w:ascii="Calibri" w:hAnsi="Calibri" w:cs="Times New Roman"/>
          <w:i/>
          <w:sz w:val="20"/>
          <w:szCs w:val="20"/>
          <w:lang w:val="en-GB"/>
        </w:rPr>
        <w:t>rooming lists</w:t>
      </w:r>
      <w:r w:rsidRPr="00301D93">
        <w:rPr>
          <w:rFonts w:ascii="Calibri" w:hAnsi="Calibri" w:cs="Times New Roman"/>
          <w:sz w:val="20"/>
          <w:szCs w:val="20"/>
          <w:lang w:val="en-GB"/>
        </w:rPr>
        <w:t xml:space="preserve"> prepared by accommodation facilities located in Apulia. The cast may be included in the rooming lists, in line with the provisions of the production plan</w:t>
      </w:r>
      <w:r w:rsidR="004D0971" w:rsidRPr="00301D93">
        <w:rPr>
          <w:rFonts w:ascii="Calibri" w:hAnsi="Calibri" w:cs="Times New Roman"/>
          <w:sz w:val="20"/>
          <w:szCs w:val="20"/>
          <w:lang w:val="en-GB"/>
        </w:rPr>
        <w:t xml:space="preserve"> </w:t>
      </w:r>
    </w:p>
    <w:p w:rsidR="00F229C3" w:rsidRDefault="00324236" w:rsidP="004641FD">
      <w:pPr>
        <w:numPr>
          <w:ilvl w:val="1"/>
          <w:numId w:val="7"/>
        </w:numPr>
        <w:spacing w:beforeLines="1" w:afterLines="1"/>
        <w:rPr>
          <w:rFonts w:ascii="Calibri" w:hAnsi="Calibri" w:cs="Times New Roman"/>
          <w:sz w:val="20"/>
          <w:szCs w:val="20"/>
          <w:lang w:val="en-GB"/>
        </w:rPr>
      </w:pPr>
      <w:r w:rsidRPr="00301D93">
        <w:rPr>
          <w:rFonts w:ascii="Calibri" w:hAnsi="Calibri" w:cs="Times New Roman"/>
          <w:sz w:val="20"/>
          <w:szCs w:val="20"/>
          <w:lang w:val="en-GB"/>
        </w:rPr>
        <w:t xml:space="preserve">Legally binding acts (contracts, agreements, letters of appointment, etc.), which clearly show the object of the service or supply, its amount, delivery terms, and payment methods. </w:t>
      </w:r>
    </w:p>
    <w:p w:rsidR="00F229C3" w:rsidRPr="00F229C3" w:rsidRDefault="00F95E6F" w:rsidP="004641FD">
      <w:pPr>
        <w:numPr>
          <w:ilvl w:val="1"/>
          <w:numId w:val="7"/>
        </w:numPr>
        <w:spacing w:beforeLines="1" w:afterLines="1"/>
        <w:rPr>
          <w:rFonts w:ascii="Calibri" w:hAnsi="Calibri" w:cs="Times New Roman"/>
          <w:sz w:val="20"/>
          <w:szCs w:val="20"/>
          <w:lang w:val="en-GB"/>
        </w:rPr>
      </w:pPr>
      <w:r w:rsidRPr="00F229C3">
        <w:rPr>
          <w:rFonts w:ascii="Calibri" w:hAnsi="Calibri" w:cs="Times New Roman"/>
          <w:sz w:val="20"/>
          <w:szCs w:val="20"/>
          <w:lang w:val="en-GB"/>
        </w:rPr>
        <w:t>Copies of the originals of</w:t>
      </w:r>
      <w:r w:rsidR="00F229C3">
        <w:rPr>
          <w:rFonts w:ascii="Calibri" w:hAnsi="Calibri" w:cs="Times New Roman"/>
          <w:sz w:val="20"/>
          <w:szCs w:val="20"/>
          <w:lang w:val="en-GB"/>
        </w:rPr>
        <w:t>:</w:t>
      </w:r>
    </w:p>
    <w:p w:rsidR="004D0971" w:rsidRPr="00F229C3" w:rsidRDefault="004D0971" w:rsidP="004641FD">
      <w:pPr>
        <w:spacing w:beforeLines="1" w:afterLines="1"/>
        <w:ind w:left="360"/>
        <w:rPr>
          <w:rFonts w:ascii="Calibri" w:hAnsi="Calibri" w:cs="Times New Roman"/>
          <w:sz w:val="20"/>
          <w:szCs w:val="20"/>
          <w:lang w:val="en-GB"/>
        </w:rPr>
      </w:pPr>
    </w:p>
    <w:p w:rsidR="004D0971" w:rsidRPr="00301D93" w:rsidRDefault="00B36694" w:rsidP="004641FD">
      <w:pPr>
        <w:numPr>
          <w:ilvl w:val="1"/>
          <w:numId w:val="8"/>
        </w:numPr>
        <w:spacing w:beforeLines="1" w:afterLines="1"/>
        <w:rPr>
          <w:rFonts w:ascii="Calibri" w:hAnsi="Calibri" w:cs="Times New Roman"/>
          <w:sz w:val="20"/>
          <w:szCs w:val="20"/>
          <w:lang w:val="en-GB"/>
        </w:rPr>
      </w:pPr>
      <w:r w:rsidRPr="00301D93">
        <w:rPr>
          <w:rFonts w:ascii="Calibri" w:hAnsi="Calibri" w:cs="Arial"/>
          <w:sz w:val="20"/>
          <w:szCs w:val="20"/>
          <w:lang w:val="en-GB"/>
        </w:rPr>
        <w:t>Invoices from suppliers with tax residence in Apulia, with the relative payment slips (copy of the bank transfer, proof of charges to debit account, etc.)</w:t>
      </w:r>
      <w:r w:rsidR="004D0971" w:rsidRPr="00301D93">
        <w:rPr>
          <w:rFonts w:ascii="Calibri" w:hAnsi="Calibri" w:cs="Times New Roman"/>
          <w:sz w:val="20"/>
          <w:szCs w:val="20"/>
          <w:lang w:val="en-GB"/>
        </w:rPr>
        <w:t xml:space="preserve"> </w:t>
      </w:r>
    </w:p>
    <w:p w:rsidR="004D0971" w:rsidRPr="00301D93" w:rsidRDefault="00B36694" w:rsidP="004641FD">
      <w:pPr>
        <w:numPr>
          <w:ilvl w:val="1"/>
          <w:numId w:val="8"/>
        </w:numPr>
        <w:spacing w:beforeLines="1" w:afterLines="1"/>
        <w:rPr>
          <w:rFonts w:ascii="Calibri" w:hAnsi="Calibri" w:cs="Times New Roman"/>
          <w:sz w:val="20"/>
          <w:szCs w:val="20"/>
          <w:lang w:val="en-GB"/>
        </w:rPr>
      </w:pPr>
      <w:r w:rsidRPr="00301D93">
        <w:rPr>
          <w:rFonts w:ascii="Calibri" w:hAnsi="Calibri" w:cs="Arial"/>
          <w:sz w:val="20"/>
          <w:szCs w:val="20"/>
          <w:lang w:val="en-GB"/>
        </w:rPr>
        <w:t>Payroll of the workers registered with the Production Guide or invoices of professionals registered with the Production Guide, legally contracted, with the relative payment slip (copy of the bank transfer, proof of charges to debit account, etc.)</w:t>
      </w:r>
      <w:r w:rsidR="004D0971" w:rsidRPr="00301D93">
        <w:rPr>
          <w:rFonts w:ascii="Calibri" w:hAnsi="Calibri" w:cs="Times New Roman"/>
          <w:sz w:val="20"/>
          <w:szCs w:val="20"/>
          <w:lang w:val="en-GB"/>
        </w:rPr>
        <w:t xml:space="preserve"> </w:t>
      </w:r>
    </w:p>
    <w:p w:rsidR="00B36694" w:rsidRPr="00F229C3" w:rsidRDefault="00B36694" w:rsidP="004641FD">
      <w:pPr>
        <w:numPr>
          <w:ilvl w:val="1"/>
          <w:numId w:val="8"/>
        </w:numPr>
        <w:spacing w:beforeLines="1" w:afterLines="1"/>
        <w:rPr>
          <w:rFonts w:ascii="Calibri" w:hAnsi="Calibri" w:cs="Times New Roman"/>
          <w:sz w:val="20"/>
          <w:szCs w:val="20"/>
          <w:lang w:val="en-GB"/>
        </w:rPr>
      </w:pPr>
      <w:r w:rsidRPr="00301D93">
        <w:rPr>
          <w:rFonts w:ascii="Calibri" w:hAnsi="Calibri" w:cs="Arial"/>
          <w:sz w:val="20"/>
          <w:szCs w:val="20"/>
          <w:lang w:val="en-GB"/>
        </w:rPr>
        <w:t xml:space="preserve">Any other supporting documentation for expenses with the relative payment slip (copy of the bank transfer, proof of </w:t>
      </w:r>
      <w:r w:rsidR="00F229C3">
        <w:rPr>
          <w:rFonts w:ascii="Calibri" w:hAnsi="Calibri" w:cs="Arial"/>
          <w:sz w:val="20"/>
          <w:szCs w:val="20"/>
          <w:lang w:val="en-GB"/>
        </w:rPr>
        <w:t>charges to debit account, etc.)</w:t>
      </w:r>
    </w:p>
    <w:p w:rsidR="00F229C3" w:rsidRDefault="00F229C3" w:rsidP="004641FD">
      <w:pPr>
        <w:spacing w:beforeLines="1" w:afterLines="1"/>
        <w:ind w:left="1440"/>
        <w:rPr>
          <w:rFonts w:ascii="Calibri" w:hAnsi="Calibri" w:cs="Times New Roman"/>
          <w:sz w:val="20"/>
          <w:szCs w:val="20"/>
          <w:lang w:val="en-GB"/>
        </w:rPr>
      </w:pPr>
    </w:p>
    <w:p w:rsidR="004D0971" w:rsidRPr="00301D93" w:rsidRDefault="004D0971" w:rsidP="004641FD">
      <w:pPr>
        <w:spacing w:beforeLines="1" w:afterLines="1"/>
        <w:ind w:left="1440"/>
        <w:rPr>
          <w:rFonts w:ascii="Calibri" w:hAnsi="Calibri" w:cs="Times New Roman"/>
          <w:sz w:val="20"/>
          <w:szCs w:val="20"/>
          <w:lang w:val="en-GB"/>
        </w:rPr>
      </w:pPr>
    </w:p>
    <w:p w:rsidR="00F229C3" w:rsidRPr="00F229C3" w:rsidRDefault="009F28B8" w:rsidP="004641FD">
      <w:pPr>
        <w:pStyle w:val="ListParagraph"/>
        <w:numPr>
          <w:ilvl w:val="1"/>
          <w:numId w:val="7"/>
        </w:numPr>
        <w:spacing w:beforeLines="1" w:afterLines="1"/>
        <w:rPr>
          <w:rFonts w:ascii="Calibri" w:hAnsi="Calibri" w:cs="Times New Roman"/>
          <w:sz w:val="20"/>
          <w:szCs w:val="20"/>
          <w:lang w:val="en-GB"/>
        </w:rPr>
      </w:pPr>
      <w:r w:rsidRPr="00F229C3">
        <w:rPr>
          <w:rFonts w:ascii="Calibri" w:hAnsi="Calibri" w:cs="Arial"/>
          <w:sz w:val="20"/>
          <w:szCs w:val="20"/>
          <w:lang w:val="en-GB"/>
        </w:rPr>
        <w:t xml:space="preserve">Asseveration by an accountant, or statutory auditor or auditing firm registered in the register pursuant to Legislative Decree No. 39/2010 and its subsequent amendments, drawn up on the model set out in Annex 6 that certifies the analytical report of reimbursable expenses and the relative production cost. </w:t>
      </w:r>
    </w:p>
    <w:p w:rsidR="00F229C3" w:rsidRDefault="00F229C3" w:rsidP="004641FD">
      <w:pPr>
        <w:pStyle w:val="ListParagraph"/>
        <w:numPr>
          <w:ilvl w:val="1"/>
          <w:numId w:val="7"/>
        </w:numPr>
        <w:spacing w:beforeLines="1" w:afterLines="1"/>
        <w:rPr>
          <w:rFonts w:ascii="Calibri" w:hAnsi="Calibri" w:cs="Times New Roman"/>
          <w:sz w:val="20"/>
          <w:szCs w:val="20"/>
          <w:lang w:val="en-GB"/>
        </w:rPr>
      </w:pPr>
      <w:r w:rsidRPr="00301D93">
        <w:rPr>
          <w:rFonts w:ascii="Calibri" w:hAnsi="Calibri" w:cs="Arial"/>
          <w:sz w:val="20"/>
          <w:szCs w:val="20"/>
          <w:lang w:val="en-GB"/>
        </w:rPr>
        <w:t>The definitive production plan, clearly highlighting production days in Apulia</w:t>
      </w:r>
      <w:r w:rsidRPr="00301D93">
        <w:rPr>
          <w:rFonts w:ascii="Calibri" w:hAnsi="Calibri" w:cs="Times New Roman"/>
          <w:sz w:val="20"/>
          <w:szCs w:val="20"/>
          <w:lang w:val="en-GB"/>
        </w:rPr>
        <w:t>.</w:t>
      </w:r>
    </w:p>
    <w:p w:rsidR="00F229C3" w:rsidRDefault="00F229C3" w:rsidP="004641FD">
      <w:pPr>
        <w:pStyle w:val="ListParagraph"/>
        <w:numPr>
          <w:ilvl w:val="1"/>
          <w:numId w:val="7"/>
        </w:numPr>
        <w:spacing w:beforeLines="1" w:afterLines="1"/>
        <w:rPr>
          <w:rFonts w:ascii="Calibri" w:hAnsi="Calibri" w:cs="Times New Roman"/>
          <w:sz w:val="20"/>
          <w:szCs w:val="20"/>
          <w:lang w:val="en-GB"/>
        </w:rPr>
      </w:pPr>
      <w:r w:rsidRPr="00301D93">
        <w:rPr>
          <w:rFonts w:ascii="Calibri" w:hAnsi="Calibri" w:cs="Arial"/>
          <w:bCs/>
          <w:sz w:val="20"/>
          <w:szCs w:val="20"/>
          <w:lang w:val="en-GB"/>
        </w:rPr>
        <w:t>The definitive list of the cast and crew, clearly highlighting the personnel registered with the Production Guide (excluding extras and trainees)</w:t>
      </w:r>
      <w:r w:rsidRPr="00301D93">
        <w:rPr>
          <w:rFonts w:ascii="Calibri" w:hAnsi="Calibri" w:cs="Times New Roman"/>
          <w:sz w:val="20"/>
          <w:szCs w:val="20"/>
          <w:lang w:val="en-GB"/>
        </w:rPr>
        <w:t>.</w:t>
      </w:r>
    </w:p>
    <w:p w:rsidR="00F229C3" w:rsidRPr="00F229C3" w:rsidRDefault="00F229C3" w:rsidP="004641FD">
      <w:pPr>
        <w:pStyle w:val="ListParagraph"/>
        <w:numPr>
          <w:ilvl w:val="1"/>
          <w:numId w:val="7"/>
        </w:numPr>
        <w:spacing w:beforeLines="1" w:afterLines="1"/>
        <w:rPr>
          <w:rFonts w:ascii="Calibri" w:hAnsi="Calibri" w:cs="Times New Roman"/>
          <w:sz w:val="20"/>
          <w:szCs w:val="20"/>
          <w:lang w:val="en-GB"/>
        </w:rPr>
      </w:pPr>
      <w:r w:rsidRPr="00301D93">
        <w:rPr>
          <w:rFonts w:ascii="Calibri" w:hAnsi="Calibri" w:cs="Times New Roman"/>
          <w:sz w:val="20"/>
          <w:szCs w:val="20"/>
          <w:lang w:val="en-GB"/>
        </w:rPr>
        <w:t>List of suppliers with fiscal residency in Apulia.</w:t>
      </w:r>
    </w:p>
    <w:p w:rsidR="004D0971" w:rsidRPr="00301D93" w:rsidRDefault="004D0971" w:rsidP="004641FD">
      <w:pPr>
        <w:spacing w:beforeLines="1" w:afterLines="1"/>
        <w:ind w:left="720"/>
        <w:rPr>
          <w:rFonts w:ascii="Calibri" w:hAnsi="Calibri" w:cs="Times New Roman"/>
          <w:sz w:val="20"/>
          <w:szCs w:val="20"/>
          <w:lang w:val="en-GB"/>
        </w:rPr>
      </w:pPr>
    </w:p>
    <w:p w:rsidR="009F28B8" w:rsidRPr="00301D93" w:rsidRDefault="009F28B8" w:rsidP="004641FD">
      <w:pPr>
        <w:spacing w:beforeLines="1" w:afterLines="1"/>
        <w:rPr>
          <w:rFonts w:ascii="Calibri" w:hAnsi="Calibri" w:cs="Times New Roman"/>
          <w:sz w:val="20"/>
          <w:szCs w:val="20"/>
          <w:lang w:val="en-GB"/>
        </w:rPr>
      </w:pPr>
    </w:p>
    <w:p w:rsidR="009F28B8" w:rsidRPr="00301D93" w:rsidRDefault="009F28B8" w:rsidP="004641FD">
      <w:pPr>
        <w:spacing w:beforeLines="1" w:afterLines="1"/>
        <w:rPr>
          <w:rFonts w:ascii="Calibri" w:hAnsi="Calibri" w:cs="Times New Roman"/>
          <w:sz w:val="20"/>
          <w:szCs w:val="20"/>
          <w:lang w:val="en-GB"/>
        </w:rPr>
      </w:pPr>
    </w:p>
    <w:p w:rsidR="004D0971" w:rsidRPr="00301D93" w:rsidRDefault="004D0971" w:rsidP="004641FD">
      <w:pPr>
        <w:spacing w:beforeLines="1" w:afterLines="1"/>
        <w:ind w:left="720"/>
        <w:rPr>
          <w:rFonts w:ascii="Calibri" w:hAnsi="Calibri" w:cs="Times New Roman"/>
          <w:sz w:val="20"/>
          <w:szCs w:val="20"/>
          <w:lang w:val="en-GB"/>
        </w:rPr>
      </w:pPr>
    </w:p>
    <w:p w:rsidR="004D0971" w:rsidRPr="00301D93" w:rsidRDefault="004D0971" w:rsidP="004641FD">
      <w:pPr>
        <w:spacing w:beforeLines="1" w:afterLines="1"/>
        <w:ind w:left="720"/>
        <w:rPr>
          <w:rFonts w:ascii="Calibri" w:hAnsi="Calibri" w:cs="Times New Roman"/>
          <w:sz w:val="20"/>
          <w:szCs w:val="20"/>
          <w:lang w:val="en-GB"/>
        </w:rPr>
      </w:pPr>
    </w:p>
    <w:p w:rsidR="004D0971" w:rsidRPr="00301D93" w:rsidRDefault="009F28B8" w:rsidP="004641FD">
      <w:pPr>
        <w:numPr>
          <w:ilvl w:val="0"/>
          <w:numId w:val="9"/>
        </w:numPr>
        <w:spacing w:beforeLines="1" w:afterLines="1"/>
        <w:rPr>
          <w:rFonts w:ascii="Calibri" w:hAnsi="Calibri" w:cs="Times New Roman"/>
          <w:sz w:val="20"/>
          <w:szCs w:val="20"/>
          <w:lang w:val="en-GB"/>
        </w:rPr>
      </w:pPr>
      <w:r w:rsidRPr="00301D93">
        <w:rPr>
          <w:rFonts w:ascii="Calibri" w:hAnsi="Calibri" w:cs="Arial"/>
          <w:sz w:val="20"/>
          <w:szCs w:val="20"/>
          <w:lang w:val="en-GB"/>
        </w:rPr>
        <w:t>In each procedural phase, checks and inspections may be made by appointed persons from the Regione Puglia, and the competent EU Institutions for the implementation of projects granted funding as provided for in Part IV, Title I of EU Regulation No. 1303/2013.</w:t>
      </w:r>
      <w:r w:rsidR="004D0971" w:rsidRPr="00301D93">
        <w:rPr>
          <w:rFonts w:ascii="Calibri" w:hAnsi="Calibri" w:cs="Times New Roman"/>
          <w:sz w:val="20"/>
          <w:szCs w:val="20"/>
          <w:lang w:val="en-GB"/>
        </w:rPr>
        <w:t xml:space="preserve"> </w:t>
      </w:r>
    </w:p>
    <w:p w:rsidR="004D0971" w:rsidRPr="00301D93" w:rsidRDefault="00522555" w:rsidP="004641FD">
      <w:pPr>
        <w:numPr>
          <w:ilvl w:val="0"/>
          <w:numId w:val="9"/>
        </w:numPr>
        <w:spacing w:beforeLines="1" w:afterLines="1"/>
        <w:rPr>
          <w:rFonts w:ascii="Calibri" w:hAnsi="Calibri" w:cs="Times New Roman"/>
          <w:sz w:val="20"/>
          <w:szCs w:val="20"/>
          <w:lang w:val="en-GB"/>
        </w:rPr>
      </w:pPr>
      <w:r w:rsidRPr="00301D93">
        <w:rPr>
          <w:rFonts w:ascii="Calibri" w:hAnsi="Calibri" w:cs="Arial"/>
          <w:sz w:val="20"/>
          <w:szCs w:val="20"/>
          <w:lang w:val="en-GB"/>
        </w:rPr>
        <w:t>The data related to the implementation of the project, as reported in the Registration and Monitoring Information System, will be made available to the Institutional Bodies respons</w:t>
      </w:r>
      <w:r w:rsidR="007C1530" w:rsidRPr="00301D93">
        <w:rPr>
          <w:rFonts w:ascii="Calibri" w:hAnsi="Calibri" w:cs="Arial"/>
          <w:sz w:val="20"/>
          <w:szCs w:val="20"/>
          <w:lang w:val="en-GB"/>
        </w:rPr>
        <w:t>ible for monitoring and control</w:t>
      </w:r>
      <w:r w:rsidR="004D0971" w:rsidRPr="00301D93">
        <w:rPr>
          <w:rFonts w:ascii="Calibri" w:hAnsi="Calibri" w:cs="Times New Roman"/>
          <w:sz w:val="20"/>
          <w:szCs w:val="20"/>
          <w:lang w:val="en-GB"/>
        </w:rPr>
        <w:t xml:space="preserve">. </w:t>
      </w:r>
    </w:p>
    <w:p w:rsidR="004D0971" w:rsidRPr="00301D93" w:rsidRDefault="00C70844" w:rsidP="004641FD">
      <w:pPr>
        <w:numPr>
          <w:ilvl w:val="0"/>
          <w:numId w:val="9"/>
        </w:numPr>
        <w:spacing w:beforeLines="1" w:afterLines="1"/>
        <w:rPr>
          <w:rFonts w:ascii="Calibri" w:hAnsi="Calibri" w:cs="Times New Roman"/>
          <w:sz w:val="20"/>
          <w:szCs w:val="20"/>
          <w:lang w:val="en-GB"/>
        </w:rPr>
      </w:pPr>
      <w:r w:rsidRPr="00301D93">
        <w:rPr>
          <w:rFonts w:ascii="Calibri" w:hAnsi="Calibri" w:cs="Arial"/>
          <w:sz w:val="20"/>
          <w:szCs w:val="20"/>
          <w:lang w:val="en-GB"/>
        </w:rPr>
        <w:t xml:space="preserve">Documents relating to the realization of the project must, in any case, be made available for the entire duration of the project and for a period of 3 years </w:t>
      </w:r>
      <w:r w:rsidRPr="00301D93">
        <w:rPr>
          <w:rFonts w:ascii="Calibri" w:hAnsi="Calibri" w:cs="Times New Roman"/>
          <w:sz w:val="20"/>
          <w:szCs w:val="20"/>
          <w:lang w:val="en-GB"/>
        </w:rPr>
        <w:t>starting from 31 December following the presentation of the accounts which include the costs of the project</w:t>
      </w:r>
      <w:r w:rsidRPr="00301D93">
        <w:rPr>
          <w:rFonts w:ascii="Calibri" w:hAnsi="Calibri" w:cs="Times New Roman"/>
          <w:sz w:val="20"/>
          <w:szCs w:val="20"/>
          <w:vertAlign w:val="superscript"/>
          <w:lang w:val="en-GB"/>
        </w:rPr>
        <w:t>1</w:t>
      </w:r>
      <w:r w:rsidRPr="00301D93">
        <w:rPr>
          <w:rFonts w:ascii="Calibri" w:hAnsi="Calibri" w:cs="Times New Roman"/>
          <w:sz w:val="20"/>
          <w:szCs w:val="20"/>
          <w:lang w:val="en-GB"/>
        </w:rPr>
        <w:t xml:space="preserve"> (and in any case for ten years from the date on which the last aid was granted under the scheme, pursuant to Art.12 of EU Regulation No. 651/2014) and will be checked during any inspection for the technical and administrat</w:t>
      </w:r>
      <w:r w:rsidR="008952AA">
        <w:rPr>
          <w:rFonts w:ascii="Calibri" w:hAnsi="Calibri" w:cs="Times New Roman"/>
          <w:sz w:val="20"/>
          <w:szCs w:val="20"/>
          <w:lang w:val="en-GB"/>
        </w:rPr>
        <w:t>ive verification of the project</w:t>
      </w:r>
      <w:r w:rsidRPr="00301D93">
        <w:rPr>
          <w:rFonts w:ascii="Calibri" w:hAnsi="Calibri" w:cs="Times New Roman"/>
          <w:sz w:val="20"/>
          <w:szCs w:val="20"/>
          <w:lang w:val="en-GB"/>
        </w:rPr>
        <w:t xml:space="preserve"> by the Apulia Film Commission Foundation, the </w:t>
      </w:r>
      <w:r w:rsidRPr="00301D93">
        <w:rPr>
          <w:rFonts w:ascii="Calibri" w:hAnsi="Calibri" w:cs="Arial"/>
          <w:sz w:val="20"/>
          <w:szCs w:val="20"/>
          <w:lang w:val="en-GB"/>
        </w:rPr>
        <w:t>Regione Puglia</w:t>
      </w:r>
      <w:r w:rsidRPr="00301D93">
        <w:rPr>
          <w:rFonts w:ascii="Calibri" w:hAnsi="Calibri" w:cs="Times New Roman"/>
          <w:sz w:val="20"/>
          <w:szCs w:val="20"/>
          <w:lang w:val="en-GB"/>
        </w:rPr>
        <w:t xml:space="preserve"> and/or the competent EU institutions; these documents must be made available in orig</w:t>
      </w:r>
      <w:r w:rsidR="00C949A8" w:rsidRPr="00301D93">
        <w:rPr>
          <w:rFonts w:ascii="Calibri" w:hAnsi="Calibri" w:cs="Times New Roman"/>
          <w:sz w:val="20"/>
          <w:szCs w:val="20"/>
          <w:lang w:val="en-GB"/>
        </w:rPr>
        <w:t>inals at the request of said bod</w:t>
      </w:r>
      <w:r w:rsidRPr="00301D93">
        <w:rPr>
          <w:rFonts w:ascii="Calibri" w:hAnsi="Calibri" w:cs="Times New Roman"/>
          <w:sz w:val="20"/>
          <w:szCs w:val="20"/>
          <w:lang w:val="en-GB"/>
        </w:rPr>
        <w:t xml:space="preserve">ies. </w:t>
      </w:r>
    </w:p>
    <w:p w:rsidR="004D0971" w:rsidRPr="00301D93" w:rsidRDefault="00B059D9" w:rsidP="004641FD">
      <w:pPr>
        <w:numPr>
          <w:ilvl w:val="1"/>
          <w:numId w:val="9"/>
        </w:numPr>
        <w:spacing w:beforeLines="1" w:afterLines="1"/>
        <w:rPr>
          <w:rFonts w:ascii="Calibri" w:hAnsi="Calibri" w:cs="Times New Roman"/>
          <w:sz w:val="20"/>
          <w:szCs w:val="20"/>
          <w:lang w:val="en-GB"/>
        </w:rPr>
      </w:pPr>
      <w:r w:rsidRPr="00301D93">
        <w:rPr>
          <w:rFonts w:ascii="Calibri" w:hAnsi="Calibri" w:cs="Arial"/>
          <w:sz w:val="20"/>
          <w:szCs w:val="20"/>
          <w:lang w:val="en-GB"/>
        </w:rPr>
        <w:t>In the case of incomplete documentation, the</w:t>
      </w:r>
      <w:r w:rsidRPr="00301D93">
        <w:rPr>
          <w:rFonts w:ascii="Calibri" w:hAnsi="Calibri" w:cs="Times New Roman"/>
          <w:sz w:val="20"/>
          <w:szCs w:val="20"/>
          <w:lang w:val="en-GB"/>
        </w:rPr>
        <w:t xml:space="preserve"> Apulia Film Commission Foundation, the </w:t>
      </w:r>
      <w:r w:rsidRPr="00301D93">
        <w:rPr>
          <w:rFonts w:ascii="Calibri" w:hAnsi="Calibri" w:cs="Arial"/>
          <w:sz w:val="20"/>
          <w:szCs w:val="20"/>
          <w:lang w:val="en-GB"/>
        </w:rPr>
        <w:t>Regione Puglia</w:t>
      </w:r>
      <w:r w:rsidRPr="00301D93">
        <w:rPr>
          <w:rFonts w:ascii="Calibri" w:hAnsi="Calibri" w:cs="Times New Roman"/>
          <w:sz w:val="20"/>
          <w:szCs w:val="20"/>
          <w:lang w:val="en-GB"/>
        </w:rPr>
        <w:t xml:space="preserve"> and/or the competent EU institution</w:t>
      </w:r>
      <w:r w:rsidRPr="00301D93">
        <w:rPr>
          <w:rFonts w:ascii="Calibri" w:hAnsi="Calibri" w:cs="Arial"/>
          <w:sz w:val="20"/>
          <w:szCs w:val="20"/>
          <w:lang w:val="en-GB"/>
        </w:rPr>
        <w:t xml:space="preserve"> will request the necessary additions, which must be provided by the beneficiary company within 20 calendar days following the request.</w:t>
      </w:r>
      <w:r w:rsidR="004D0971" w:rsidRPr="00301D93">
        <w:rPr>
          <w:rFonts w:ascii="Calibri" w:hAnsi="Calibri" w:cs="Times New Roman"/>
          <w:sz w:val="20"/>
          <w:szCs w:val="20"/>
          <w:lang w:val="en-GB"/>
        </w:rPr>
        <w:t xml:space="preserve"> </w:t>
      </w:r>
    </w:p>
    <w:p w:rsidR="004D0971" w:rsidRPr="00301D93" w:rsidRDefault="00B059D9" w:rsidP="004641FD">
      <w:pPr>
        <w:numPr>
          <w:ilvl w:val="1"/>
          <w:numId w:val="9"/>
        </w:numPr>
        <w:spacing w:beforeLines="1" w:afterLines="1"/>
        <w:rPr>
          <w:rFonts w:ascii="Calibri" w:hAnsi="Calibri" w:cs="Times New Roman"/>
          <w:sz w:val="20"/>
          <w:szCs w:val="20"/>
          <w:lang w:val="en-GB"/>
        </w:rPr>
      </w:pPr>
      <w:r w:rsidRPr="00301D93">
        <w:rPr>
          <w:rFonts w:ascii="Calibri" w:hAnsi="Calibri" w:cs="Times New Roman"/>
          <w:sz w:val="20"/>
          <w:szCs w:val="20"/>
          <w:lang w:val="en-GB"/>
        </w:rPr>
        <w:t xml:space="preserve">The Apulia Film Commission Foundation, the </w:t>
      </w:r>
      <w:r w:rsidRPr="00301D93">
        <w:rPr>
          <w:rFonts w:ascii="Calibri" w:hAnsi="Calibri" w:cs="Arial"/>
          <w:sz w:val="20"/>
          <w:szCs w:val="20"/>
          <w:lang w:val="en-GB"/>
        </w:rPr>
        <w:t>Regione Puglia</w:t>
      </w:r>
      <w:r w:rsidRPr="00301D93">
        <w:rPr>
          <w:rFonts w:ascii="Calibri" w:hAnsi="Calibri" w:cs="Times New Roman"/>
          <w:sz w:val="20"/>
          <w:szCs w:val="20"/>
          <w:lang w:val="en-GB"/>
        </w:rPr>
        <w:t xml:space="preserve"> and/or the competent EU institution </w:t>
      </w:r>
      <w:r w:rsidRPr="00301D93">
        <w:rPr>
          <w:rFonts w:ascii="Calibri" w:hAnsi="Calibri" w:cs="Arial"/>
          <w:sz w:val="20"/>
          <w:szCs w:val="20"/>
          <w:lang w:val="en-GB"/>
        </w:rPr>
        <w:t>following the verification of the additions requested, may proceed with the request to send the application for payment or with the revocation of the subsidy.</w:t>
      </w:r>
      <w:r w:rsidR="004D0971" w:rsidRPr="00301D93">
        <w:rPr>
          <w:rFonts w:ascii="Calibri" w:hAnsi="Calibri" w:cs="Times New Roman"/>
          <w:sz w:val="20"/>
          <w:szCs w:val="20"/>
          <w:lang w:val="en-GB"/>
        </w:rPr>
        <w:t xml:space="preserve"> </w:t>
      </w:r>
    </w:p>
    <w:p w:rsidR="004D0971" w:rsidRPr="00301D93" w:rsidRDefault="00B059D9" w:rsidP="004641FD">
      <w:pPr>
        <w:numPr>
          <w:ilvl w:val="1"/>
          <w:numId w:val="9"/>
        </w:numPr>
        <w:spacing w:beforeLines="1" w:afterLines="1"/>
        <w:rPr>
          <w:rFonts w:ascii="Calibri" w:hAnsi="Calibri" w:cs="Times New Roman"/>
          <w:sz w:val="20"/>
          <w:szCs w:val="20"/>
          <w:lang w:val="en-GB"/>
        </w:rPr>
      </w:pPr>
      <w:r w:rsidRPr="00301D93">
        <w:rPr>
          <w:rFonts w:ascii="Calibri" w:hAnsi="Calibri" w:cs="Arial"/>
          <w:sz w:val="20"/>
          <w:szCs w:val="20"/>
          <w:lang w:val="en-GB"/>
        </w:rPr>
        <w:t>Acceptance of the funding by the beneficiary constitutes acceptance of its inclusion in the list of published projects in accordance with Art. 115, par. 2, of EU Regulation No. 1303/2013.</w:t>
      </w:r>
      <w:r w:rsidR="004D0971" w:rsidRPr="00301D93">
        <w:rPr>
          <w:rFonts w:ascii="Calibri" w:hAnsi="Calibri" w:cs="Times New Roman"/>
          <w:sz w:val="20"/>
          <w:szCs w:val="20"/>
          <w:lang w:val="en-GB"/>
        </w:rPr>
        <w:t xml:space="preserve"> </w:t>
      </w:r>
    </w:p>
    <w:p w:rsidR="004D0971" w:rsidRPr="00301D93" w:rsidRDefault="004D0971" w:rsidP="004641FD">
      <w:pPr>
        <w:spacing w:beforeLines="1" w:afterLines="1"/>
        <w:ind w:left="1440"/>
        <w:rPr>
          <w:rFonts w:ascii="Calibri" w:hAnsi="Calibri" w:cs="Times New Roman"/>
          <w:sz w:val="20"/>
          <w:szCs w:val="20"/>
          <w:lang w:val="en-GB"/>
        </w:rPr>
      </w:pPr>
      <w:r w:rsidRPr="00301D93">
        <w:rPr>
          <w:rFonts w:ascii="Calibri" w:hAnsi="Calibri" w:cs="Times New Roman"/>
          <w:b/>
          <w:bCs/>
          <w:sz w:val="20"/>
          <w:szCs w:val="20"/>
          <w:lang w:val="en-GB"/>
        </w:rPr>
        <w:t>ART</w:t>
      </w:r>
      <w:r w:rsidR="00146BAF" w:rsidRPr="00301D93">
        <w:rPr>
          <w:rFonts w:ascii="Calibri" w:hAnsi="Calibri" w:cs="Times New Roman"/>
          <w:b/>
          <w:bCs/>
          <w:sz w:val="20"/>
          <w:szCs w:val="20"/>
          <w:lang w:val="en-GB"/>
        </w:rPr>
        <w:t>. 6</w:t>
      </w:r>
      <w:r w:rsidR="00146BAF" w:rsidRPr="00301D93">
        <w:rPr>
          <w:rFonts w:ascii="Calibri" w:hAnsi="Calibri" w:cs="Times New Roman"/>
          <w:b/>
          <w:bCs/>
          <w:sz w:val="20"/>
          <w:szCs w:val="20"/>
          <w:lang w:val="en-GB"/>
        </w:rPr>
        <w:br/>
        <w:t>(Reduction in funding</w:t>
      </w:r>
      <w:r w:rsidRPr="00301D93">
        <w:rPr>
          <w:rFonts w:ascii="Calibri" w:hAnsi="Calibri" w:cs="Times New Roman"/>
          <w:b/>
          <w:bCs/>
          <w:sz w:val="20"/>
          <w:szCs w:val="20"/>
          <w:lang w:val="en-GB"/>
        </w:rPr>
        <w:t xml:space="preserve">) </w:t>
      </w:r>
    </w:p>
    <w:p w:rsidR="004D0971" w:rsidRPr="00301D93" w:rsidRDefault="00D20CFB" w:rsidP="004641FD">
      <w:pPr>
        <w:numPr>
          <w:ilvl w:val="0"/>
          <w:numId w:val="10"/>
        </w:numPr>
        <w:spacing w:beforeLines="1" w:afterLines="1"/>
        <w:rPr>
          <w:rFonts w:ascii="Calibri" w:hAnsi="Calibri" w:cs="Times New Roman"/>
          <w:sz w:val="20"/>
          <w:szCs w:val="20"/>
          <w:lang w:val="en-GB"/>
        </w:rPr>
      </w:pPr>
      <w:r w:rsidRPr="00301D93">
        <w:rPr>
          <w:rFonts w:ascii="Calibri" w:hAnsi="Calibri" w:cs="Times New Roman"/>
          <w:sz w:val="20"/>
          <w:szCs w:val="20"/>
          <w:lang w:val="en-GB"/>
        </w:rPr>
        <w:t>Following the analysis of the expense report and the verification of eligible costs and reimbursable expenses, the Foundation will reduce the financing of the project subsidized if the reimbursable costs indicat</w:t>
      </w:r>
      <w:r w:rsidR="00DF59B0" w:rsidRPr="00301D93">
        <w:rPr>
          <w:rFonts w:ascii="Calibri" w:hAnsi="Calibri" w:cs="Times New Roman"/>
          <w:sz w:val="20"/>
          <w:szCs w:val="20"/>
          <w:lang w:val="en-GB"/>
        </w:rPr>
        <w:t>ed in the estimate</w:t>
      </w:r>
      <w:r w:rsidRPr="00301D93">
        <w:rPr>
          <w:rFonts w:ascii="Calibri" w:hAnsi="Calibri" w:cs="Times New Roman"/>
          <w:sz w:val="20"/>
          <w:szCs w:val="20"/>
          <w:lang w:val="en-GB"/>
        </w:rPr>
        <w:t xml:space="preserve"> are lower than the expenses reported and recogniz</w:t>
      </w:r>
      <w:r w:rsidR="00DF59B0" w:rsidRPr="00301D93">
        <w:rPr>
          <w:rFonts w:ascii="Calibri" w:hAnsi="Calibri" w:cs="Times New Roman"/>
          <w:sz w:val="20"/>
          <w:szCs w:val="20"/>
          <w:lang w:val="en-GB"/>
        </w:rPr>
        <w:t>ed as reimbursable by the Foundation</w:t>
      </w:r>
      <w:r w:rsidRPr="00301D93">
        <w:rPr>
          <w:rFonts w:ascii="Calibri" w:hAnsi="Calibri" w:cs="Times New Roman"/>
          <w:sz w:val="20"/>
          <w:szCs w:val="20"/>
          <w:lang w:val="en-GB"/>
        </w:rPr>
        <w:t xml:space="preserve">. </w:t>
      </w:r>
    </w:p>
    <w:p w:rsidR="004D0971" w:rsidRPr="00301D93" w:rsidRDefault="008B33C4" w:rsidP="004641FD">
      <w:pPr>
        <w:numPr>
          <w:ilvl w:val="0"/>
          <w:numId w:val="10"/>
        </w:numPr>
        <w:spacing w:beforeLines="1" w:afterLines="1"/>
        <w:rPr>
          <w:rFonts w:ascii="Calibri" w:hAnsi="Calibri" w:cs="Times New Roman"/>
          <w:sz w:val="20"/>
          <w:szCs w:val="20"/>
          <w:lang w:val="en-GB"/>
        </w:rPr>
      </w:pPr>
      <w:r w:rsidRPr="00301D93">
        <w:rPr>
          <w:rFonts w:ascii="Calibri" w:hAnsi="Calibri" w:cs="Times New Roman"/>
          <w:sz w:val="20"/>
          <w:szCs w:val="20"/>
          <w:lang w:val="en-GB"/>
        </w:rPr>
        <w:t xml:space="preserve">The amount of the subsidy granted is re-determined at the time of the last balance payment, on the basis of the eligible expenses actually incurred, reported and recognized as reimbursable by the Foundation. </w:t>
      </w:r>
    </w:p>
    <w:p w:rsidR="004D0971" w:rsidRPr="00301D93" w:rsidRDefault="00CA3298" w:rsidP="004641FD">
      <w:pPr>
        <w:numPr>
          <w:ilvl w:val="0"/>
          <w:numId w:val="10"/>
        </w:numPr>
        <w:spacing w:beforeLines="1" w:afterLines="1"/>
        <w:rPr>
          <w:rFonts w:ascii="Calibri" w:hAnsi="Calibri" w:cs="Times New Roman"/>
          <w:sz w:val="20"/>
          <w:szCs w:val="20"/>
          <w:lang w:val="en-GB"/>
        </w:rPr>
      </w:pPr>
      <w:r w:rsidRPr="00301D93">
        <w:rPr>
          <w:rFonts w:ascii="Calibri" w:hAnsi="Calibri" w:cs="Times New Roman"/>
          <w:sz w:val="20"/>
          <w:szCs w:val="20"/>
          <w:lang w:val="en-GB"/>
        </w:rPr>
        <w:t>In</w:t>
      </w:r>
      <w:r w:rsidRPr="00301D93">
        <w:rPr>
          <w:lang w:val="en-GB"/>
        </w:rPr>
        <w:t xml:space="preserve"> </w:t>
      </w:r>
      <w:r w:rsidRPr="00301D93">
        <w:rPr>
          <w:rFonts w:ascii="Calibri" w:hAnsi="Calibri" w:cs="Times New Roman"/>
          <w:sz w:val="20"/>
          <w:szCs w:val="20"/>
          <w:lang w:val="en-GB"/>
        </w:rPr>
        <w:t>the case of the violation of the aid intensity limits established in the N</w:t>
      </w:r>
      <w:r w:rsidR="00EE0BC2" w:rsidRPr="00301D93">
        <w:rPr>
          <w:rFonts w:ascii="Calibri" w:hAnsi="Calibri" w:cs="Times New Roman"/>
          <w:sz w:val="20"/>
          <w:szCs w:val="20"/>
          <w:lang w:val="en-GB"/>
        </w:rPr>
        <w:t>otice, the subsidy</w:t>
      </w:r>
      <w:r w:rsidRPr="00301D93">
        <w:rPr>
          <w:rFonts w:ascii="Calibri" w:hAnsi="Calibri" w:cs="Times New Roman"/>
          <w:sz w:val="20"/>
          <w:szCs w:val="20"/>
          <w:lang w:val="en-GB"/>
        </w:rPr>
        <w:t xml:space="preserve"> granted will be reduced until the maximum allowed limit is reached. </w:t>
      </w:r>
    </w:p>
    <w:p w:rsidR="004D0971" w:rsidRPr="00301D93" w:rsidRDefault="00A22CE0" w:rsidP="004641FD">
      <w:pPr>
        <w:numPr>
          <w:ilvl w:val="0"/>
          <w:numId w:val="10"/>
        </w:numPr>
        <w:spacing w:beforeLines="1" w:afterLines="1"/>
        <w:rPr>
          <w:rFonts w:ascii="Calibri" w:hAnsi="Calibri" w:cs="Times New Roman"/>
          <w:sz w:val="20"/>
          <w:szCs w:val="20"/>
          <w:lang w:val="en-GB"/>
        </w:rPr>
      </w:pPr>
      <w:r w:rsidRPr="00301D93">
        <w:rPr>
          <w:rFonts w:ascii="Calibri" w:hAnsi="Calibri" w:cs="Times New Roman"/>
          <w:sz w:val="20"/>
          <w:szCs w:val="20"/>
          <w:lang w:val="en-GB"/>
        </w:rPr>
        <w:t>The quantification of the definitive amount of the subsidy will be determined according to the following percentages, taking into account any anticipated disbursement</w:t>
      </w:r>
      <w:r w:rsidR="004D0971" w:rsidRPr="00301D93">
        <w:rPr>
          <w:rFonts w:ascii="Calibri" w:hAnsi="Calibri" w:cs="Times New Roman"/>
          <w:sz w:val="20"/>
          <w:szCs w:val="20"/>
          <w:lang w:val="en-GB"/>
        </w:rPr>
        <w:t xml:space="preserve">: </w:t>
      </w:r>
    </w:p>
    <w:p w:rsidR="004D0971" w:rsidRPr="00301D93" w:rsidRDefault="004D0971" w:rsidP="004641FD">
      <w:pPr>
        <w:spacing w:beforeLines="1" w:afterLines="1"/>
        <w:ind w:left="360" w:firstLine="720"/>
        <w:rPr>
          <w:rFonts w:ascii="Times" w:hAnsi="Times" w:cs="Times New Roman"/>
          <w:sz w:val="20"/>
          <w:szCs w:val="20"/>
          <w:lang w:val="en-GB"/>
        </w:rPr>
      </w:pPr>
      <w:r w:rsidRPr="00301D93">
        <w:rPr>
          <w:rFonts w:ascii="Calibri" w:hAnsi="Calibri" w:cs="Times New Roman"/>
          <w:sz w:val="20"/>
          <w:szCs w:val="20"/>
          <w:lang w:val="en-GB"/>
        </w:rPr>
        <w:t xml:space="preserve">d. </w:t>
      </w:r>
      <w:r w:rsidR="00695843" w:rsidRPr="00301D93">
        <w:rPr>
          <w:rFonts w:ascii="Calibri" w:hAnsi="Calibri" w:cs="Times New Roman"/>
          <w:sz w:val="20"/>
          <w:szCs w:val="20"/>
          <w:lang w:val="en-GB"/>
        </w:rPr>
        <w:t>35% of eligible expenses</w:t>
      </w:r>
      <w:r w:rsidRPr="00301D93">
        <w:rPr>
          <w:rFonts w:ascii="Calibri" w:hAnsi="Calibri" w:cs="Times New Roman"/>
          <w:sz w:val="20"/>
          <w:szCs w:val="20"/>
          <w:lang w:val="en-GB"/>
        </w:rPr>
        <w:br/>
      </w:r>
      <w:r w:rsidRPr="00301D93">
        <w:rPr>
          <w:rFonts w:ascii="Calibri" w:hAnsi="Calibri" w:cs="Times New Roman"/>
          <w:position w:val="4"/>
          <w:sz w:val="10"/>
          <w:szCs w:val="10"/>
          <w:lang w:val="en-GB"/>
        </w:rPr>
        <w:t xml:space="preserve">1 </w:t>
      </w:r>
      <w:r w:rsidR="00C00D0A" w:rsidRPr="00301D93">
        <w:rPr>
          <w:rFonts w:ascii="Calibri" w:hAnsi="Calibri" w:cs="Times New Roman"/>
          <w:sz w:val="16"/>
          <w:szCs w:val="16"/>
          <w:lang w:val="en-GB"/>
        </w:rPr>
        <w:t>a</w:t>
      </w:r>
      <w:r w:rsidR="00B02A7B" w:rsidRPr="00301D93">
        <w:rPr>
          <w:rFonts w:ascii="Calibri" w:hAnsi="Calibri" w:cs="Times New Roman"/>
          <w:sz w:val="16"/>
          <w:szCs w:val="16"/>
          <w:lang w:val="en-GB"/>
        </w:rPr>
        <w:t xml:space="preserve"> specific notice will appear in the MIRWEB management system</w:t>
      </w:r>
      <w:r w:rsidRPr="00301D93">
        <w:rPr>
          <w:rFonts w:ascii="Calibri" w:hAnsi="Calibri" w:cs="Times New Roman"/>
          <w:sz w:val="16"/>
          <w:szCs w:val="16"/>
          <w:lang w:val="en-GB"/>
        </w:rPr>
        <w:t xml:space="preserve"> </w:t>
      </w:r>
    </w:p>
    <w:p w:rsidR="004D0971" w:rsidRPr="00301D93" w:rsidRDefault="004D0971" w:rsidP="004641FD">
      <w:pPr>
        <w:spacing w:beforeLines="1" w:afterLines="1"/>
        <w:rPr>
          <w:rFonts w:ascii="Times" w:hAnsi="Times" w:cs="Times New Roman"/>
          <w:sz w:val="20"/>
          <w:szCs w:val="20"/>
          <w:lang w:val="en-GB"/>
        </w:rPr>
      </w:pPr>
    </w:p>
    <w:p w:rsidR="004D0971" w:rsidRPr="00301D93" w:rsidRDefault="00695843" w:rsidP="004641FD">
      <w:pPr>
        <w:spacing w:beforeLines="1" w:afterLines="1"/>
        <w:ind w:left="1080"/>
        <w:rPr>
          <w:rFonts w:ascii="Calibri" w:hAnsi="Calibri" w:cs="Times New Roman"/>
          <w:sz w:val="20"/>
          <w:szCs w:val="20"/>
          <w:lang w:val="en-GB"/>
        </w:rPr>
      </w:pPr>
      <w:r w:rsidRPr="00301D93">
        <w:rPr>
          <w:rFonts w:ascii="Calibri" w:hAnsi="Calibri" w:cs="Times New Roman"/>
          <w:sz w:val="20"/>
          <w:szCs w:val="20"/>
          <w:lang w:val="en-GB"/>
        </w:rPr>
        <w:t>e. 45% of eligible expenses, which can increase by a further 3% for the beneficiary company with a respected legality rating and up to 2% with the reward criteria (for a maximum of 50%) in the case of production (autonomous production, production executive, co-production of at least 10% or associated production of at least 10%) carried out by a beneficiary company residing in Apulia for tax purposes at the time of obtaining the aid and with primary NACE code 59.11.</w:t>
      </w:r>
    </w:p>
    <w:p w:rsidR="004D0971" w:rsidRPr="00301D93" w:rsidRDefault="00021FA0" w:rsidP="004641FD">
      <w:pPr>
        <w:pStyle w:val="ListParagraph"/>
        <w:numPr>
          <w:ilvl w:val="2"/>
          <w:numId w:val="32"/>
        </w:numPr>
        <w:spacing w:beforeLines="1" w:afterLines="1"/>
        <w:rPr>
          <w:rFonts w:ascii="Calibri" w:hAnsi="Calibri" w:cs="Times New Roman"/>
          <w:sz w:val="20"/>
          <w:szCs w:val="20"/>
          <w:lang w:val="en-GB"/>
        </w:rPr>
      </w:pPr>
      <w:r w:rsidRPr="00301D93">
        <w:rPr>
          <w:rFonts w:asciiTheme="majorHAnsi" w:hAnsiTheme="majorHAnsi" w:cs="Times New Roman"/>
          <w:sz w:val="20"/>
          <w:szCs w:val="20"/>
          <w:lang w:val="en-GB"/>
        </w:rPr>
        <w:t>45% of the eligible costs for cross-border productions, financed by more than one Member State and involving producers from more than one Member State, which can increase up to 5% with the reward criteria (for a maximum of 50%)</w:t>
      </w:r>
    </w:p>
    <w:p w:rsidR="004D0971" w:rsidRPr="00301D93" w:rsidRDefault="00E86121" w:rsidP="004641FD">
      <w:pPr>
        <w:pStyle w:val="ListParagraph"/>
        <w:numPr>
          <w:ilvl w:val="2"/>
          <w:numId w:val="32"/>
        </w:numPr>
        <w:spacing w:beforeLines="1" w:afterLines="1"/>
        <w:rPr>
          <w:rFonts w:ascii="Calibri" w:hAnsi="Calibri" w:cs="Times New Roman"/>
          <w:sz w:val="20"/>
          <w:szCs w:val="20"/>
          <w:lang w:val="en-GB"/>
        </w:rPr>
      </w:pPr>
      <w:r w:rsidRPr="00301D93">
        <w:rPr>
          <w:rFonts w:asciiTheme="majorHAnsi" w:hAnsiTheme="majorHAnsi" w:cs="Times New Roman"/>
          <w:sz w:val="20"/>
          <w:szCs w:val="20"/>
          <w:lang w:val="en-GB"/>
        </w:rPr>
        <w:t>50% of eligible costs for difficult audiovisual works</w:t>
      </w:r>
      <w:r w:rsidRPr="00301D93">
        <w:rPr>
          <w:rFonts w:asciiTheme="majorHAnsi" w:hAnsiTheme="majorHAnsi" w:cs="Times New Roman"/>
          <w:sz w:val="20"/>
          <w:szCs w:val="20"/>
          <w:vertAlign w:val="superscript"/>
          <w:lang w:val="en-GB"/>
        </w:rPr>
        <w:t>7</w:t>
      </w:r>
      <w:r w:rsidRPr="00301D93">
        <w:rPr>
          <w:rFonts w:asciiTheme="majorHAnsi" w:hAnsiTheme="majorHAnsi" w:cs="Times New Roman"/>
          <w:sz w:val="20"/>
          <w:szCs w:val="20"/>
          <w:lang w:val="en-GB"/>
        </w:rPr>
        <w:t xml:space="preserve"> and/or co-productions involving countries listed by the OECD Development Assistance Committee (DAC).</w:t>
      </w:r>
      <w:r w:rsidR="004D0971" w:rsidRPr="00301D93">
        <w:rPr>
          <w:rFonts w:ascii="Calibri" w:hAnsi="Calibri" w:cs="Times New Roman"/>
          <w:sz w:val="20"/>
          <w:szCs w:val="20"/>
          <w:lang w:val="en-GB"/>
        </w:rPr>
        <w:t xml:space="preserve"> </w:t>
      </w:r>
    </w:p>
    <w:p w:rsidR="004D0971" w:rsidRPr="00301D93" w:rsidRDefault="009634AB" w:rsidP="004641FD">
      <w:pPr>
        <w:pStyle w:val="ListParagraph"/>
        <w:numPr>
          <w:ilvl w:val="2"/>
          <w:numId w:val="32"/>
        </w:numPr>
        <w:spacing w:beforeLines="1" w:afterLines="1"/>
        <w:rPr>
          <w:rFonts w:ascii="Calibri" w:hAnsi="Calibri" w:cs="Times New Roman"/>
          <w:sz w:val="20"/>
          <w:szCs w:val="20"/>
          <w:lang w:val="en-GB"/>
        </w:rPr>
      </w:pPr>
      <w:r w:rsidRPr="00301D93">
        <w:rPr>
          <w:rFonts w:asciiTheme="majorHAnsi" w:hAnsiTheme="majorHAnsi" w:cs="Arial"/>
          <w:sz w:val="20"/>
          <w:szCs w:val="20"/>
          <w:lang w:val="en-GB"/>
        </w:rPr>
        <w:t>80% of the eligible costs for difficult audiovisual works</w:t>
      </w:r>
      <w:r w:rsidRPr="00301D93">
        <w:rPr>
          <w:rFonts w:asciiTheme="majorHAnsi" w:hAnsiTheme="majorHAnsi" w:cs="Arial"/>
          <w:sz w:val="20"/>
          <w:szCs w:val="20"/>
          <w:vertAlign w:val="superscript"/>
          <w:lang w:val="en-GB"/>
        </w:rPr>
        <w:t>7</w:t>
      </w:r>
      <w:r w:rsidRPr="00301D93">
        <w:rPr>
          <w:rFonts w:asciiTheme="majorHAnsi" w:hAnsiTheme="majorHAnsi" w:cs="Arial"/>
          <w:sz w:val="20"/>
          <w:szCs w:val="20"/>
          <w:lang w:val="en-GB"/>
        </w:rPr>
        <w:t xml:space="preserve"> and co-productions involving countries from the OECD's Development Assistance Committee (DAC) </w:t>
      </w:r>
      <w:r w:rsidRPr="00301D93">
        <w:rPr>
          <w:rFonts w:asciiTheme="majorHAnsi" w:hAnsiTheme="majorHAnsi" w:cs="Times New Roman"/>
          <w:sz w:val="20"/>
          <w:szCs w:val="20"/>
          <w:lang w:val="en-GB"/>
        </w:rPr>
        <w:t>in the case of production (autonomous production, production executive, co-production of at least 10% or associated production of at least 10%) carried out by a beneficiary company residing in Apulia for tax purposes at the</w:t>
      </w:r>
      <w:r w:rsidRPr="00301D93">
        <w:rPr>
          <w:rFonts w:ascii="Calibri" w:hAnsi="Calibri" w:cs="Times New Roman"/>
          <w:sz w:val="20"/>
          <w:szCs w:val="20"/>
          <w:lang w:val="en-GB"/>
        </w:rPr>
        <w:t xml:space="preserve"> time of obtaining the aid and with primary NACE code 59.11.</w:t>
      </w:r>
      <w:r w:rsidR="004D0971" w:rsidRPr="00301D93">
        <w:rPr>
          <w:rFonts w:ascii="Calibri" w:hAnsi="Calibri" w:cs="Times New Roman"/>
          <w:sz w:val="20"/>
          <w:szCs w:val="20"/>
          <w:lang w:val="en-GB"/>
        </w:rPr>
        <w:t xml:space="preserve"> </w:t>
      </w:r>
    </w:p>
    <w:p w:rsidR="004D0971" w:rsidRPr="00301D93" w:rsidRDefault="00B5206C" w:rsidP="004641FD">
      <w:pPr>
        <w:spacing w:beforeLines="1" w:afterLines="1"/>
        <w:ind w:left="720"/>
        <w:rPr>
          <w:rFonts w:ascii="Calibri" w:hAnsi="Calibri" w:cs="Times New Roman"/>
          <w:sz w:val="20"/>
          <w:szCs w:val="20"/>
          <w:lang w:val="en-GB"/>
        </w:rPr>
      </w:pPr>
      <w:r w:rsidRPr="00301D93">
        <w:rPr>
          <w:rFonts w:ascii="Calibri" w:hAnsi="Calibri" w:cs="Times New Roman"/>
          <w:b/>
          <w:bCs/>
          <w:sz w:val="20"/>
          <w:szCs w:val="20"/>
          <w:lang w:val="en-GB"/>
        </w:rPr>
        <w:t>ART. 7</w:t>
      </w:r>
      <w:r w:rsidRPr="00301D93">
        <w:rPr>
          <w:rFonts w:ascii="Calibri" w:hAnsi="Calibri" w:cs="Times New Roman"/>
          <w:b/>
          <w:bCs/>
          <w:sz w:val="20"/>
          <w:szCs w:val="20"/>
          <w:lang w:val="en-GB"/>
        </w:rPr>
        <w:br/>
        <w:t>(Method of subsidy disbursement</w:t>
      </w:r>
      <w:r w:rsidR="004D0971" w:rsidRPr="00301D93">
        <w:rPr>
          <w:rFonts w:ascii="Calibri" w:hAnsi="Calibri" w:cs="Times New Roman"/>
          <w:b/>
          <w:bCs/>
          <w:sz w:val="20"/>
          <w:szCs w:val="20"/>
          <w:lang w:val="en-GB"/>
        </w:rPr>
        <w:t xml:space="preserve">) </w:t>
      </w:r>
    </w:p>
    <w:p w:rsidR="004D0971" w:rsidRPr="00301D93" w:rsidRDefault="004D0971" w:rsidP="004641FD">
      <w:pPr>
        <w:spacing w:beforeLines="1" w:afterLines="1"/>
        <w:rPr>
          <w:rFonts w:ascii="Times" w:hAnsi="Times" w:cs="Times New Roman"/>
          <w:sz w:val="20"/>
          <w:szCs w:val="20"/>
          <w:lang w:val="en-GB"/>
        </w:rPr>
      </w:pPr>
      <w:r w:rsidRPr="00301D93">
        <w:rPr>
          <w:rFonts w:ascii="Calibri" w:hAnsi="Calibri" w:cs="Times New Roman"/>
          <w:sz w:val="20"/>
          <w:szCs w:val="20"/>
          <w:lang w:val="en-GB"/>
        </w:rPr>
        <w:t xml:space="preserve">1. </w:t>
      </w:r>
      <w:r w:rsidR="00087886" w:rsidRPr="00301D93">
        <w:rPr>
          <w:rFonts w:asciiTheme="majorHAnsi" w:hAnsiTheme="majorHAnsi"/>
          <w:sz w:val="20"/>
          <w:szCs w:val="20"/>
          <w:lang w:val="en-GB"/>
        </w:rPr>
        <w:t xml:space="preserve">The subsidy granted will be paid to the Beneficiary by the Foundation: </w:t>
      </w:r>
    </w:p>
    <w:p w:rsidR="004D0971" w:rsidRPr="00301D93" w:rsidRDefault="002043BF" w:rsidP="004641FD">
      <w:pPr>
        <w:spacing w:beforeLines="1" w:afterLines="1"/>
        <w:ind w:left="720"/>
        <w:rPr>
          <w:rFonts w:ascii="Calibri" w:hAnsi="Calibri" w:cs="Times New Roman"/>
          <w:sz w:val="20"/>
          <w:szCs w:val="20"/>
          <w:lang w:val="en-GB"/>
        </w:rPr>
      </w:pPr>
      <w:r w:rsidRPr="00301D93">
        <w:rPr>
          <w:rFonts w:ascii="Calibri" w:hAnsi="Calibri" w:cs="Times New Roman"/>
          <w:sz w:val="20"/>
          <w:szCs w:val="20"/>
          <w:lang w:val="en-GB"/>
        </w:rPr>
        <w:t xml:space="preserve">a. </w:t>
      </w:r>
      <w:r w:rsidR="00111905" w:rsidRPr="00301D93">
        <w:rPr>
          <w:rFonts w:ascii="Calibri" w:hAnsi="Calibri" w:cs="Times New Roman"/>
          <w:sz w:val="20"/>
          <w:szCs w:val="20"/>
          <w:lang w:val="en-GB"/>
        </w:rPr>
        <w:t>In a lump sum at the end of post-production and following the presentation of specific final reporting documentation.</w:t>
      </w:r>
      <w:r w:rsidR="004D0971" w:rsidRPr="00301D93">
        <w:rPr>
          <w:rFonts w:ascii="Calibri" w:hAnsi="Calibri" w:cs="Times New Roman"/>
          <w:sz w:val="20"/>
          <w:szCs w:val="20"/>
          <w:lang w:val="en-GB"/>
        </w:rPr>
        <w:t xml:space="preserve"> </w:t>
      </w:r>
    </w:p>
    <w:p w:rsidR="004D0971" w:rsidRPr="00301D93" w:rsidRDefault="002043BF" w:rsidP="004641FD">
      <w:pPr>
        <w:spacing w:beforeLines="1" w:afterLines="1"/>
        <w:ind w:left="720"/>
        <w:rPr>
          <w:rFonts w:ascii="Calibri" w:hAnsi="Calibri" w:cs="Times New Roman"/>
          <w:sz w:val="20"/>
          <w:szCs w:val="20"/>
          <w:lang w:val="en-GB"/>
        </w:rPr>
      </w:pPr>
      <w:r w:rsidRPr="00301D93">
        <w:rPr>
          <w:rFonts w:ascii="Calibri" w:hAnsi="Calibri" w:cs="Times New Roman"/>
          <w:sz w:val="20"/>
          <w:szCs w:val="20"/>
          <w:lang w:val="en-GB"/>
        </w:rPr>
        <w:t xml:space="preserve">b. </w:t>
      </w:r>
      <w:r w:rsidR="00E631E9" w:rsidRPr="00301D93">
        <w:rPr>
          <w:rFonts w:ascii="Calibri" w:hAnsi="Calibri" w:cs="Times New Roman"/>
          <w:sz w:val="20"/>
          <w:szCs w:val="20"/>
          <w:lang w:val="en-GB"/>
        </w:rPr>
        <w:t>In two instalm</w:t>
      </w:r>
      <w:r w:rsidRPr="00301D93">
        <w:rPr>
          <w:rFonts w:ascii="Calibri" w:hAnsi="Calibri" w:cs="Times New Roman"/>
          <w:sz w:val="20"/>
          <w:szCs w:val="20"/>
          <w:lang w:val="en-GB"/>
        </w:rPr>
        <w:t>ents that include:</w:t>
      </w:r>
      <w:r w:rsidR="004D0971" w:rsidRPr="00301D93">
        <w:rPr>
          <w:rFonts w:ascii="Calibri" w:hAnsi="Calibri" w:cs="Times New Roman"/>
          <w:sz w:val="20"/>
          <w:szCs w:val="20"/>
          <w:lang w:val="en-GB"/>
        </w:rPr>
        <w:t xml:space="preserve"> </w:t>
      </w:r>
    </w:p>
    <w:p w:rsidR="004D0971" w:rsidRPr="00301D93" w:rsidRDefault="002043BF" w:rsidP="004641FD">
      <w:pPr>
        <w:numPr>
          <w:ilvl w:val="1"/>
          <w:numId w:val="11"/>
        </w:numPr>
        <w:spacing w:beforeLines="1" w:afterLines="1"/>
        <w:rPr>
          <w:rFonts w:ascii="Calibri" w:hAnsi="Calibri" w:cs="Times New Roman"/>
          <w:sz w:val="20"/>
          <w:szCs w:val="20"/>
          <w:lang w:val="en-GB"/>
        </w:rPr>
      </w:pPr>
      <w:r w:rsidRPr="00301D93">
        <w:rPr>
          <w:rFonts w:ascii="Calibri" w:hAnsi="Calibri" w:cs="Times New Roman"/>
          <w:sz w:val="20"/>
          <w:szCs w:val="20"/>
          <w:lang w:val="en-GB"/>
        </w:rPr>
        <w:t>A share equal to 40% of the assigned aid, as an advance, following the request for advance payment referred to in Annex 8a, with the simultaneous presentation of a bank guarantee or insurance policy or policy issued by a financial intermediary for the Apulia Film Commission Foundation according to the scheme approved with DGR No. 1000 of 7 July 2016 by the Region (Annex 7), for an amount equal to the amount of the requested advance.</w:t>
      </w:r>
      <w:r w:rsidR="004D0971" w:rsidRPr="00301D93">
        <w:rPr>
          <w:rFonts w:ascii="Calibri" w:hAnsi="Calibri" w:cs="Times New Roman"/>
          <w:sz w:val="20"/>
          <w:szCs w:val="20"/>
          <w:lang w:val="en-GB"/>
        </w:rPr>
        <w:t xml:space="preserve"> </w:t>
      </w:r>
    </w:p>
    <w:p w:rsidR="004D0971" w:rsidRPr="00301D93" w:rsidRDefault="00C87775" w:rsidP="004641FD">
      <w:pPr>
        <w:numPr>
          <w:ilvl w:val="1"/>
          <w:numId w:val="11"/>
        </w:numPr>
        <w:spacing w:beforeLines="1" w:afterLines="1"/>
        <w:rPr>
          <w:rFonts w:ascii="Calibri" w:hAnsi="Calibri" w:cs="Times New Roman"/>
          <w:sz w:val="20"/>
          <w:szCs w:val="20"/>
          <w:lang w:val="en-GB"/>
        </w:rPr>
      </w:pPr>
      <w:r w:rsidRPr="00301D93">
        <w:rPr>
          <w:rFonts w:ascii="Calibri" w:hAnsi="Calibri" w:cs="Times New Roman"/>
          <w:sz w:val="20"/>
          <w:szCs w:val="20"/>
          <w:lang w:val="en-GB"/>
        </w:rPr>
        <w:t xml:space="preserve">Disbursement of the remaining portion of the aid granted by submitting Annex 8c, as the balance of the subsidy itself, at the end of post-production and following the presentation of specific final reporting documentation. </w:t>
      </w:r>
    </w:p>
    <w:p w:rsidR="004D0971" w:rsidRPr="00301D93" w:rsidRDefault="00C87775" w:rsidP="004641FD">
      <w:pPr>
        <w:spacing w:beforeLines="1" w:afterLines="1"/>
        <w:ind w:left="1080"/>
        <w:rPr>
          <w:rFonts w:ascii="Calibri" w:hAnsi="Calibri" w:cs="Times New Roman"/>
          <w:sz w:val="20"/>
          <w:szCs w:val="20"/>
          <w:lang w:val="en-GB"/>
        </w:rPr>
      </w:pPr>
      <w:r w:rsidRPr="00301D93">
        <w:rPr>
          <w:rFonts w:ascii="Calibri" w:hAnsi="Calibri" w:cs="Times New Roman"/>
          <w:sz w:val="20"/>
          <w:szCs w:val="20"/>
          <w:lang w:val="en-GB"/>
        </w:rPr>
        <w:t>c</w:t>
      </w:r>
      <w:r w:rsidR="00CD2E61" w:rsidRPr="00301D93">
        <w:rPr>
          <w:rFonts w:ascii="Calibri" w:hAnsi="Calibri" w:cs="Times New Roman"/>
          <w:sz w:val="20"/>
          <w:szCs w:val="20"/>
          <w:lang w:val="en-GB"/>
        </w:rPr>
        <w:t>. In three instal</w:t>
      </w:r>
      <w:r w:rsidRPr="00301D93">
        <w:rPr>
          <w:rFonts w:ascii="Calibri" w:hAnsi="Calibri" w:cs="Times New Roman"/>
          <w:sz w:val="20"/>
          <w:szCs w:val="20"/>
          <w:lang w:val="en-GB"/>
        </w:rPr>
        <w:t>ments that include</w:t>
      </w:r>
      <w:r w:rsidR="004D0971" w:rsidRPr="00301D93">
        <w:rPr>
          <w:rFonts w:ascii="Calibri" w:hAnsi="Calibri" w:cs="Times New Roman"/>
          <w:sz w:val="20"/>
          <w:szCs w:val="20"/>
          <w:lang w:val="en-GB"/>
        </w:rPr>
        <w:t xml:space="preserve">: </w:t>
      </w:r>
    </w:p>
    <w:p w:rsidR="004D0971" w:rsidRPr="00301D93" w:rsidRDefault="00C87775" w:rsidP="004641FD">
      <w:pPr>
        <w:spacing w:beforeLines="1" w:afterLines="1"/>
        <w:ind w:left="1080"/>
        <w:rPr>
          <w:rFonts w:ascii="Calibri" w:hAnsi="Calibri" w:cs="Times New Roman"/>
          <w:sz w:val="20"/>
          <w:szCs w:val="20"/>
          <w:lang w:val="en-GB"/>
        </w:rPr>
      </w:pPr>
      <w:r w:rsidRPr="00301D93">
        <w:rPr>
          <w:rFonts w:ascii="Calibri" w:hAnsi="Calibri" w:cs="Times New Roman"/>
          <w:sz w:val="20"/>
          <w:szCs w:val="20"/>
          <w:lang w:val="en-GB"/>
        </w:rPr>
        <w:t xml:space="preserve">I. </w:t>
      </w:r>
      <w:r w:rsidR="00D91E0B" w:rsidRPr="00301D93">
        <w:rPr>
          <w:rFonts w:ascii="Calibri" w:hAnsi="Calibri" w:cs="Times New Roman"/>
          <w:sz w:val="20"/>
          <w:szCs w:val="20"/>
          <w:lang w:val="en-GB"/>
        </w:rPr>
        <w:t>A share equal to 40% of the assigned aid, as an advance, following the request for advance payment referred to in Annex 8a, with the simultaneous presentation of a bank guarantee or insurance policy or policy issued by a financial intermediary for the Apulia Film Commission Foundation according to the scheme approved with DGR No. 1000 of 7 July 2016 by the Region (Annex 7), for an amount equal to the amount of the requested advance.</w:t>
      </w:r>
      <w:r w:rsidR="004D0971" w:rsidRPr="00301D93">
        <w:rPr>
          <w:rFonts w:ascii="Calibri" w:hAnsi="Calibri" w:cs="Times New Roman"/>
          <w:sz w:val="20"/>
          <w:szCs w:val="20"/>
          <w:lang w:val="en-GB"/>
        </w:rPr>
        <w:t xml:space="preserve"> </w:t>
      </w:r>
    </w:p>
    <w:p w:rsidR="004D0971" w:rsidRPr="00301D93" w:rsidRDefault="00C87775" w:rsidP="004641FD">
      <w:pPr>
        <w:spacing w:beforeLines="1" w:afterLines="1"/>
        <w:ind w:left="1080"/>
        <w:rPr>
          <w:rFonts w:ascii="Calibri" w:hAnsi="Calibri" w:cs="Times New Roman"/>
          <w:sz w:val="20"/>
          <w:szCs w:val="20"/>
          <w:lang w:val="en-GB"/>
        </w:rPr>
      </w:pPr>
      <w:r w:rsidRPr="00301D93">
        <w:rPr>
          <w:rFonts w:ascii="Calibri" w:hAnsi="Calibri" w:cs="Times New Roman"/>
          <w:sz w:val="20"/>
          <w:szCs w:val="20"/>
          <w:lang w:val="en-GB"/>
        </w:rPr>
        <w:t xml:space="preserve">II. </w:t>
      </w:r>
      <w:r w:rsidR="00CE162E" w:rsidRPr="00301D93">
        <w:rPr>
          <w:rFonts w:ascii="Calibri" w:hAnsi="Calibri" w:cs="Times New Roman"/>
          <w:sz w:val="20"/>
          <w:szCs w:val="20"/>
          <w:lang w:val="en-GB"/>
        </w:rPr>
        <w:t>A share equal to 30% of the eligible expenses provided for in the approved project following the request referred to in Annex 8b and subject to the presentation of regular expense documentation and an intermediate technical report. In the event that the advance share has been chosen (as per the previous point), it will be necessary to guarantee the maintenance of the sureties in progress</w:t>
      </w:r>
      <w:r w:rsidR="004D0971" w:rsidRPr="00301D93">
        <w:rPr>
          <w:rFonts w:ascii="Calibri" w:hAnsi="Calibri" w:cs="Times New Roman"/>
          <w:sz w:val="20"/>
          <w:szCs w:val="20"/>
          <w:lang w:val="en-GB"/>
        </w:rPr>
        <w:t xml:space="preserve"> </w:t>
      </w:r>
    </w:p>
    <w:p w:rsidR="004D0971" w:rsidRPr="00301D93" w:rsidRDefault="006E1971" w:rsidP="004641FD">
      <w:pPr>
        <w:pStyle w:val="ListParagraph"/>
        <w:numPr>
          <w:ilvl w:val="1"/>
          <w:numId w:val="11"/>
        </w:numPr>
        <w:spacing w:beforeLines="1" w:afterLines="1"/>
        <w:rPr>
          <w:rFonts w:ascii="Calibri" w:hAnsi="Calibri" w:cs="Times New Roman"/>
          <w:sz w:val="20"/>
          <w:szCs w:val="20"/>
          <w:lang w:val="en-GB"/>
        </w:rPr>
      </w:pPr>
      <w:r w:rsidRPr="00301D93">
        <w:rPr>
          <w:rFonts w:ascii="Calibri" w:hAnsi="Calibri" w:cs="Times New Roman"/>
          <w:sz w:val="20"/>
          <w:szCs w:val="20"/>
          <w:lang w:val="en-GB"/>
        </w:rPr>
        <w:t>Disbursement of the remaining portion of the aid granted by submitting Annex 8c, as the balance of the aid itself, at the end of post-production and following the presentation of specific final reporting documentation.</w:t>
      </w:r>
      <w:r w:rsidR="004D0971" w:rsidRPr="00301D93">
        <w:rPr>
          <w:rFonts w:ascii="Calibri" w:hAnsi="Calibri" w:cs="Times New Roman"/>
          <w:sz w:val="20"/>
          <w:szCs w:val="20"/>
          <w:lang w:val="en-GB"/>
        </w:rPr>
        <w:t xml:space="preserve"> </w:t>
      </w:r>
    </w:p>
    <w:p w:rsidR="00437191" w:rsidRPr="00301D93" w:rsidRDefault="004D0971" w:rsidP="004641FD">
      <w:pPr>
        <w:spacing w:beforeLines="1" w:afterLines="1"/>
        <w:rPr>
          <w:rFonts w:ascii="Calibri" w:hAnsi="Calibri" w:cs="Times New Roman"/>
          <w:sz w:val="16"/>
          <w:szCs w:val="20"/>
          <w:lang w:val="en-GB"/>
        </w:rPr>
      </w:pPr>
      <w:r w:rsidRPr="00301D93">
        <w:rPr>
          <w:rFonts w:ascii="Calibri" w:hAnsi="Calibri" w:cs="Times New Roman"/>
          <w:position w:val="4"/>
          <w:sz w:val="10"/>
          <w:szCs w:val="10"/>
          <w:lang w:val="en-GB"/>
        </w:rPr>
        <w:t xml:space="preserve">2 </w:t>
      </w:r>
      <w:r w:rsidR="00CC0E62">
        <w:rPr>
          <w:rFonts w:ascii="Calibri" w:hAnsi="Calibri" w:cs="Times New Roman"/>
          <w:sz w:val="16"/>
          <w:szCs w:val="20"/>
          <w:lang w:val="en-GB"/>
        </w:rPr>
        <w:t xml:space="preserve">It should be noted that </w:t>
      </w:r>
      <w:r w:rsidR="00437191" w:rsidRPr="00301D93">
        <w:rPr>
          <w:rFonts w:ascii="Calibri" w:hAnsi="Calibri" w:cs="Times New Roman"/>
          <w:sz w:val="16"/>
          <w:szCs w:val="20"/>
          <w:lang w:val="en-GB"/>
        </w:rPr>
        <w:t>dif</w:t>
      </w:r>
      <w:r w:rsidR="00CC0E62">
        <w:rPr>
          <w:rFonts w:ascii="Calibri" w:hAnsi="Calibri" w:cs="Times New Roman"/>
          <w:sz w:val="16"/>
          <w:szCs w:val="20"/>
          <w:lang w:val="en-GB"/>
        </w:rPr>
        <w:t>ficult audiovisual works means</w:t>
      </w:r>
      <w:r w:rsidR="00437191" w:rsidRPr="00301D93">
        <w:rPr>
          <w:rFonts w:ascii="Calibri" w:hAnsi="Calibri" w:cs="Times New Roman"/>
          <w:sz w:val="16"/>
          <w:szCs w:val="20"/>
          <w:lang w:val="en-GB"/>
        </w:rPr>
        <w:t xml:space="preserve"> short films, first and second films by a director, documentaries or low cost films or other difficult audiovisual works from a commercial point of view, with reference to what is governed by MIBACT and detailed in the definitions above. The DAC list presents all the countries and territories that can benefit from public development aid. These are low- and middle-income countries on the basis of gross national income (GNI) per capita published by the World Bank, with the exception of G8 members, EU Member States and countries for which a date of accession to the EU has been fixed. The list also includes all least developed countries as defined by the United Nations.</w:t>
      </w:r>
    </w:p>
    <w:p w:rsidR="004D0971" w:rsidRPr="00301D93" w:rsidRDefault="00437191" w:rsidP="004641FD">
      <w:pPr>
        <w:spacing w:beforeLines="1" w:afterLines="1"/>
        <w:rPr>
          <w:rFonts w:ascii="Times" w:hAnsi="Times" w:cs="Times New Roman"/>
          <w:sz w:val="20"/>
          <w:szCs w:val="20"/>
          <w:lang w:val="en-GB"/>
        </w:rPr>
      </w:pPr>
      <w:r w:rsidRPr="00301D93">
        <w:rPr>
          <w:rFonts w:ascii="Calibri" w:hAnsi="Calibri" w:cs="Times New Roman"/>
          <w:sz w:val="16"/>
          <w:szCs w:val="20"/>
          <w:lang w:val="en-GB"/>
        </w:rPr>
        <w:t>It is also specified that, again within the definition of "difficult audiovisual works", for "works that have been declared by the experts referred to in Article 26, paragraph 2, of Law No. 220 of 2016, not able to attract significant financial resources from the private sector ", it will be necessary to attach said ministerial certificate to the application documentation.</w:t>
      </w:r>
    </w:p>
    <w:p w:rsidR="004D0971" w:rsidRPr="00301D93" w:rsidRDefault="004D0971" w:rsidP="004641FD">
      <w:pPr>
        <w:spacing w:beforeLines="1" w:afterLines="1"/>
        <w:rPr>
          <w:rFonts w:ascii="Times" w:hAnsi="Times" w:cs="Times New Roman"/>
          <w:sz w:val="20"/>
          <w:szCs w:val="20"/>
          <w:lang w:val="en-GB"/>
        </w:rPr>
      </w:pPr>
    </w:p>
    <w:p w:rsidR="004D0971" w:rsidRPr="00301D93" w:rsidRDefault="002C2111" w:rsidP="004641FD">
      <w:pPr>
        <w:numPr>
          <w:ilvl w:val="0"/>
          <w:numId w:val="12"/>
        </w:numPr>
        <w:spacing w:beforeLines="1" w:afterLines="1"/>
        <w:rPr>
          <w:rFonts w:ascii="Calibri" w:hAnsi="Calibri" w:cs="Times New Roman"/>
          <w:sz w:val="20"/>
          <w:szCs w:val="20"/>
          <w:lang w:val="en-GB"/>
        </w:rPr>
      </w:pPr>
      <w:r w:rsidRPr="00301D93">
        <w:rPr>
          <w:rFonts w:ascii="Calibri" w:hAnsi="Calibri" w:cs="Times New Roman"/>
          <w:sz w:val="20"/>
          <w:szCs w:val="20"/>
          <w:lang w:val="en-GB"/>
        </w:rPr>
        <w:t>The disbursements will be suspended if there are outstanding invoices concerning the services of suppliers and/or emoluments of members of the cast and crew.</w:t>
      </w:r>
      <w:r w:rsidR="004D0971" w:rsidRPr="00301D93">
        <w:rPr>
          <w:rFonts w:ascii="Calibri" w:hAnsi="Calibri" w:cs="Times New Roman"/>
          <w:sz w:val="20"/>
          <w:szCs w:val="20"/>
          <w:lang w:val="en-GB"/>
        </w:rPr>
        <w:t xml:space="preserve"> </w:t>
      </w:r>
    </w:p>
    <w:p w:rsidR="00B34FCB" w:rsidRPr="00301D93" w:rsidRDefault="00B34FCB" w:rsidP="004641FD">
      <w:pPr>
        <w:numPr>
          <w:ilvl w:val="0"/>
          <w:numId w:val="12"/>
        </w:numPr>
        <w:spacing w:beforeLines="1" w:afterLines="1"/>
        <w:rPr>
          <w:rFonts w:ascii="Calibri" w:hAnsi="Calibri" w:cs="Times New Roman"/>
          <w:sz w:val="20"/>
          <w:szCs w:val="20"/>
          <w:lang w:val="en-GB"/>
        </w:rPr>
      </w:pPr>
      <w:r w:rsidRPr="00301D93">
        <w:rPr>
          <w:rFonts w:ascii="Calibri" w:hAnsi="Calibri" w:cs="Times New Roman"/>
          <w:sz w:val="20"/>
          <w:szCs w:val="20"/>
          <w:lang w:val="en-GB"/>
        </w:rPr>
        <w:t>Aid payable in several instalments is discounted to its value at the time of being granted. Eligible costs are discounted to their value at the time the aid is granted. The interest rate to be used for discounting is the discount rate in effect at the time the aid is granted.</w:t>
      </w:r>
    </w:p>
    <w:p w:rsidR="004D0971" w:rsidRPr="00301D93" w:rsidRDefault="004D0971" w:rsidP="004641FD">
      <w:pPr>
        <w:spacing w:beforeLines="1" w:afterLines="1"/>
        <w:ind w:left="720"/>
        <w:rPr>
          <w:rFonts w:ascii="Calibri" w:hAnsi="Calibri" w:cs="Times New Roman"/>
          <w:sz w:val="20"/>
          <w:szCs w:val="20"/>
          <w:lang w:val="en-GB"/>
        </w:rPr>
      </w:pPr>
      <w:r w:rsidRPr="00301D93">
        <w:rPr>
          <w:rFonts w:ascii="Calibri" w:hAnsi="Calibri" w:cs="Times New Roman"/>
          <w:sz w:val="20"/>
          <w:szCs w:val="20"/>
          <w:lang w:val="en-GB"/>
        </w:rPr>
        <w:t xml:space="preserve"> </w:t>
      </w:r>
    </w:p>
    <w:p w:rsidR="004D0971" w:rsidRPr="00301D93" w:rsidRDefault="00550255" w:rsidP="004641FD">
      <w:pPr>
        <w:numPr>
          <w:ilvl w:val="0"/>
          <w:numId w:val="12"/>
        </w:numPr>
        <w:spacing w:beforeLines="1" w:afterLines="1"/>
        <w:rPr>
          <w:rFonts w:ascii="Calibri" w:hAnsi="Calibri" w:cs="Times New Roman"/>
          <w:sz w:val="20"/>
          <w:szCs w:val="20"/>
          <w:lang w:val="en-GB"/>
        </w:rPr>
      </w:pPr>
      <w:r w:rsidRPr="00301D93">
        <w:rPr>
          <w:rFonts w:ascii="Calibri" w:hAnsi="Calibri" w:cs="Times New Roman"/>
          <w:sz w:val="20"/>
          <w:szCs w:val="20"/>
          <w:lang w:val="en-GB"/>
        </w:rPr>
        <w:t xml:space="preserve">The Apulia Film Commission Foundation, following the presentation of each grant request, verifies through the National Register of State Aid that the beneficiary is not among the companies that have received and, subsequently, not reimbursed or deposited in a blocked account, aid identified as illegal or incompatible by the European Commission. The details of the Visura Deggendorf issued by the Registry following this verification are mentioned in the deeds that arrange the disbursement of the aid. </w:t>
      </w:r>
    </w:p>
    <w:p w:rsidR="004D0971" w:rsidRPr="00301D93" w:rsidRDefault="001A6453" w:rsidP="004641FD">
      <w:pPr>
        <w:numPr>
          <w:ilvl w:val="0"/>
          <w:numId w:val="12"/>
        </w:numPr>
        <w:spacing w:beforeLines="1" w:afterLines="1"/>
        <w:rPr>
          <w:rFonts w:ascii="Calibri" w:hAnsi="Calibri" w:cs="Times New Roman"/>
          <w:sz w:val="20"/>
          <w:szCs w:val="20"/>
          <w:lang w:val="en-GB"/>
        </w:rPr>
      </w:pPr>
      <w:r w:rsidRPr="00301D93">
        <w:rPr>
          <w:rFonts w:ascii="Calibri" w:hAnsi="Calibri" w:cs="Times New Roman"/>
          <w:sz w:val="20"/>
          <w:szCs w:val="20"/>
          <w:lang w:val="en-GB"/>
        </w:rPr>
        <w:t xml:space="preserve">The Apulia Film Commission Foundation, following the submission of each request for funding, verifies the regularity of social contributions and, in the event of obtaining a single contribution regularity document indicating a non-compliance with contributions by the beneficiary, the Apulia Film Commission Foundation will withhold the amount corresponding to the default and disburse the residual to the beneficiary according to the procedures provided for the subsidy. </w:t>
      </w:r>
    </w:p>
    <w:p w:rsidR="004D0971" w:rsidRPr="00301D93" w:rsidRDefault="00D36741" w:rsidP="004641FD">
      <w:pPr>
        <w:spacing w:beforeLines="1" w:afterLines="1"/>
        <w:ind w:left="720"/>
        <w:rPr>
          <w:rFonts w:ascii="Calibri" w:hAnsi="Calibri" w:cs="Times New Roman"/>
          <w:sz w:val="20"/>
          <w:szCs w:val="20"/>
          <w:lang w:val="en-GB"/>
        </w:rPr>
      </w:pPr>
      <w:r w:rsidRPr="00301D93">
        <w:rPr>
          <w:rFonts w:ascii="Calibri" w:hAnsi="Calibri" w:cs="Times New Roman"/>
          <w:b/>
          <w:bCs/>
          <w:sz w:val="20"/>
          <w:szCs w:val="20"/>
          <w:lang w:val="en-GB"/>
        </w:rPr>
        <w:t>ART. 8 (Modifications and variations</w:t>
      </w:r>
      <w:r w:rsidR="004D0971" w:rsidRPr="00301D93">
        <w:rPr>
          <w:rFonts w:ascii="Calibri" w:hAnsi="Calibri" w:cs="Times New Roman"/>
          <w:b/>
          <w:bCs/>
          <w:sz w:val="20"/>
          <w:szCs w:val="20"/>
          <w:lang w:val="en-GB"/>
        </w:rPr>
        <w:t xml:space="preserve">) </w:t>
      </w:r>
    </w:p>
    <w:p w:rsidR="004D0971" w:rsidRPr="00301D93" w:rsidRDefault="00391FB1" w:rsidP="004641FD">
      <w:pPr>
        <w:numPr>
          <w:ilvl w:val="0"/>
          <w:numId w:val="13"/>
        </w:numPr>
        <w:spacing w:beforeLines="1" w:afterLines="1"/>
        <w:rPr>
          <w:rFonts w:ascii="Calibri" w:hAnsi="Calibri" w:cs="Times New Roman"/>
          <w:sz w:val="20"/>
          <w:szCs w:val="20"/>
          <w:lang w:val="en-GB"/>
        </w:rPr>
      </w:pPr>
      <w:r w:rsidRPr="00301D93">
        <w:rPr>
          <w:rFonts w:ascii="Calibri" w:hAnsi="Calibri"/>
          <w:sz w:val="20"/>
          <w:lang w:val="en-GB"/>
        </w:rPr>
        <w:t>Any changes to the funded project, both financially and in terms of content, must be approved in advance by the Procedure Manager, provided that they do not alter the objectives and purposes of the project and do not lead to a change in the parameters that allowed the attribution of the scores given during the</w:t>
      </w:r>
      <w:r w:rsidRPr="00301D93">
        <w:rPr>
          <w:rFonts w:ascii="Calibri" w:hAnsi="Calibri"/>
          <w:lang w:val="en-GB"/>
        </w:rPr>
        <w:t xml:space="preserve"> </w:t>
      </w:r>
      <w:r w:rsidRPr="00301D93">
        <w:rPr>
          <w:rFonts w:ascii="Calibri" w:hAnsi="Calibri"/>
          <w:sz w:val="20"/>
          <w:lang w:val="en-GB"/>
        </w:rPr>
        <w:t>evaluation</w:t>
      </w:r>
      <w:r w:rsidRPr="00301D93">
        <w:rPr>
          <w:rFonts w:ascii="Calibri" w:hAnsi="Calibri"/>
          <w:lang w:val="en-GB"/>
        </w:rPr>
        <w:t xml:space="preserve">. </w:t>
      </w:r>
    </w:p>
    <w:p w:rsidR="004D0971" w:rsidRPr="00301D93" w:rsidRDefault="00294857" w:rsidP="004641FD">
      <w:pPr>
        <w:numPr>
          <w:ilvl w:val="0"/>
          <w:numId w:val="13"/>
        </w:numPr>
        <w:spacing w:beforeLines="1" w:afterLines="1"/>
        <w:rPr>
          <w:rFonts w:ascii="Calibri" w:hAnsi="Calibri" w:cs="Times New Roman"/>
          <w:sz w:val="20"/>
          <w:szCs w:val="20"/>
          <w:lang w:val="en-GB"/>
        </w:rPr>
      </w:pPr>
      <w:r w:rsidRPr="00301D93">
        <w:rPr>
          <w:rFonts w:ascii="Calibri" w:hAnsi="Calibri"/>
          <w:sz w:val="20"/>
          <w:lang w:val="en-GB"/>
        </w:rPr>
        <w:t>The variations referred to in the previous point among the types of expenses indicated in the application phase are admissible during the duration of the project.</w:t>
      </w:r>
      <w:r w:rsidRPr="00301D93">
        <w:rPr>
          <w:rFonts w:ascii="Calibri" w:hAnsi="Calibri" w:cs="Times New Roman"/>
          <w:sz w:val="20"/>
          <w:szCs w:val="20"/>
          <w:lang w:val="en-GB"/>
        </w:rPr>
        <w:t xml:space="preserve"> </w:t>
      </w:r>
    </w:p>
    <w:p w:rsidR="004D0971" w:rsidRPr="00301D93" w:rsidRDefault="00DB04E6" w:rsidP="004641FD">
      <w:pPr>
        <w:numPr>
          <w:ilvl w:val="0"/>
          <w:numId w:val="13"/>
        </w:numPr>
        <w:spacing w:beforeLines="1" w:afterLines="1"/>
        <w:rPr>
          <w:rFonts w:ascii="Calibri" w:hAnsi="Calibri" w:cs="Times New Roman"/>
          <w:sz w:val="20"/>
          <w:szCs w:val="20"/>
          <w:lang w:val="en-GB"/>
        </w:rPr>
      </w:pPr>
      <w:r w:rsidRPr="00301D93">
        <w:rPr>
          <w:rFonts w:ascii="Calibri" w:hAnsi="Calibri"/>
          <w:sz w:val="20"/>
          <w:lang w:val="en-GB"/>
        </w:rPr>
        <w:t>The request for changes to the project, signed by the legal representative of the beneficiary, must include: the reasons for the changes, the details of the changed items and related financial changes</w:t>
      </w:r>
      <w:r w:rsidR="004D0971" w:rsidRPr="00301D93">
        <w:rPr>
          <w:rFonts w:ascii="Calibri" w:hAnsi="Calibri" w:cs="Times New Roman"/>
          <w:sz w:val="20"/>
          <w:szCs w:val="20"/>
          <w:lang w:val="en-GB"/>
        </w:rPr>
        <w:t xml:space="preserve">. </w:t>
      </w:r>
    </w:p>
    <w:p w:rsidR="004D0971" w:rsidRPr="00301D93" w:rsidRDefault="00B25A92" w:rsidP="004641FD">
      <w:pPr>
        <w:numPr>
          <w:ilvl w:val="0"/>
          <w:numId w:val="13"/>
        </w:numPr>
        <w:spacing w:beforeLines="1" w:afterLines="1"/>
        <w:rPr>
          <w:rFonts w:ascii="Calibri" w:hAnsi="Calibri" w:cs="Times New Roman"/>
          <w:sz w:val="20"/>
          <w:szCs w:val="20"/>
          <w:lang w:val="en-GB"/>
        </w:rPr>
      </w:pPr>
      <w:r w:rsidRPr="00301D93">
        <w:rPr>
          <w:rFonts w:ascii="Calibri" w:hAnsi="Calibri"/>
          <w:sz w:val="20"/>
          <w:lang w:val="en-GB"/>
        </w:rPr>
        <w:t>The request for changes will be automatically approved, unless otherwise communicated by the Procedure Manager, within 30 working days of receiving the request. Modifications</w:t>
      </w:r>
      <w:r w:rsidR="00D27748">
        <w:rPr>
          <w:rFonts w:ascii="Calibri" w:hAnsi="Calibri"/>
          <w:sz w:val="20"/>
          <w:lang w:val="en-GB"/>
        </w:rPr>
        <w:t xml:space="preserve"> and/or changes must not allow</w:t>
      </w:r>
      <w:r w:rsidRPr="00301D93">
        <w:rPr>
          <w:rFonts w:ascii="Calibri" w:hAnsi="Calibri"/>
          <w:sz w:val="20"/>
          <w:lang w:val="en-GB"/>
        </w:rPr>
        <w:t xml:space="preserve"> for inadmissible measures and/or ineligible types of investment and must not obscure the achievement of the original objectives and purposes of the Project, under penalty of revocation of the subsidy granted. </w:t>
      </w:r>
    </w:p>
    <w:p w:rsidR="004D0971" w:rsidRPr="00301D93" w:rsidRDefault="00065BA3" w:rsidP="004641FD">
      <w:pPr>
        <w:numPr>
          <w:ilvl w:val="0"/>
          <w:numId w:val="13"/>
        </w:numPr>
        <w:spacing w:beforeLines="1" w:afterLines="1"/>
        <w:rPr>
          <w:rFonts w:ascii="Calibri" w:hAnsi="Calibri" w:cs="Times New Roman"/>
          <w:sz w:val="20"/>
          <w:szCs w:val="20"/>
          <w:lang w:val="en-GB"/>
        </w:rPr>
      </w:pPr>
      <w:r w:rsidRPr="00301D93">
        <w:rPr>
          <w:rFonts w:ascii="Calibri" w:hAnsi="Calibri" w:cs="Times New Roman"/>
          <w:sz w:val="20"/>
          <w:szCs w:val="20"/>
          <w:lang w:val="en-GB"/>
        </w:rPr>
        <w:t>In the event of exceptional and unforeseeable events, the Foundation is given the right to proceed with the acceptance of any changes that exceed the limits set out in the Notice.</w:t>
      </w:r>
      <w:r w:rsidR="004D0971" w:rsidRPr="00301D93">
        <w:rPr>
          <w:rFonts w:ascii="Calibri" w:hAnsi="Calibri" w:cs="Times New Roman"/>
          <w:sz w:val="20"/>
          <w:szCs w:val="20"/>
          <w:lang w:val="en-GB"/>
        </w:rPr>
        <w:t xml:space="preserve"> </w:t>
      </w:r>
    </w:p>
    <w:p w:rsidR="004D0971" w:rsidRPr="00301D93" w:rsidRDefault="00CD5EF2" w:rsidP="004641FD">
      <w:pPr>
        <w:spacing w:beforeLines="1" w:afterLines="1"/>
        <w:ind w:left="720"/>
        <w:rPr>
          <w:rFonts w:ascii="Calibri" w:hAnsi="Calibri" w:cs="Times New Roman"/>
          <w:sz w:val="20"/>
          <w:szCs w:val="20"/>
          <w:lang w:val="en-GB"/>
        </w:rPr>
      </w:pPr>
      <w:r w:rsidRPr="00301D93">
        <w:rPr>
          <w:rFonts w:ascii="Calibri" w:hAnsi="Calibri" w:cs="Times New Roman"/>
          <w:b/>
          <w:bCs/>
          <w:sz w:val="20"/>
          <w:szCs w:val="20"/>
          <w:lang w:val="en-GB"/>
        </w:rPr>
        <w:t>ART. 9</w:t>
      </w:r>
      <w:r w:rsidRPr="00301D93">
        <w:rPr>
          <w:rFonts w:ascii="Calibri" w:hAnsi="Calibri" w:cs="Times New Roman"/>
          <w:b/>
          <w:bCs/>
          <w:sz w:val="20"/>
          <w:szCs w:val="20"/>
          <w:lang w:val="en-GB"/>
        </w:rPr>
        <w:br/>
        <w:t>(Waivers and causes for subsidy revocation</w:t>
      </w:r>
      <w:r w:rsidR="004D0971" w:rsidRPr="00301D93">
        <w:rPr>
          <w:rFonts w:ascii="Calibri" w:hAnsi="Calibri" w:cs="Times New Roman"/>
          <w:b/>
          <w:bCs/>
          <w:sz w:val="20"/>
          <w:szCs w:val="20"/>
          <w:lang w:val="en-GB"/>
        </w:rPr>
        <w:t xml:space="preserve">) </w:t>
      </w:r>
    </w:p>
    <w:p w:rsidR="00E64C6F" w:rsidRPr="00301D93" w:rsidRDefault="00E64C6F" w:rsidP="00E64C6F">
      <w:pPr>
        <w:pStyle w:val="NormalWeb"/>
        <w:numPr>
          <w:ilvl w:val="0"/>
          <w:numId w:val="20"/>
        </w:numPr>
        <w:spacing w:before="2" w:after="2"/>
        <w:rPr>
          <w:rFonts w:ascii="Calibri" w:hAnsi="Calibri"/>
          <w:lang w:val="en-GB"/>
        </w:rPr>
      </w:pPr>
      <w:r w:rsidRPr="00301D93">
        <w:rPr>
          <w:rFonts w:ascii="Calibri" w:hAnsi="Calibri"/>
          <w:lang w:val="en-GB"/>
        </w:rPr>
        <w:t>The</w:t>
      </w:r>
      <w:r w:rsidR="00CF4D75" w:rsidRPr="00301D93">
        <w:rPr>
          <w:rFonts w:ascii="Calibri" w:hAnsi="Calibri"/>
          <w:lang w:val="en-GB"/>
        </w:rPr>
        <w:t xml:space="preserve"> B</w:t>
      </w:r>
      <w:r w:rsidRPr="00301D93">
        <w:rPr>
          <w:rFonts w:ascii="Calibri" w:hAnsi="Calibri"/>
          <w:lang w:val="en-GB"/>
        </w:rPr>
        <w:t>eneficiary may waive the subsidy gr</w:t>
      </w:r>
      <w:r w:rsidR="00E42FB0" w:rsidRPr="00301D93">
        <w:rPr>
          <w:rFonts w:ascii="Calibri" w:hAnsi="Calibri"/>
          <w:lang w:val="en-GB"/>
        </w:rPr>
        <w:t>anted by sending a disclaimer</w:t>
      </w:r>
      <w:r w:rsidRPr="00301D93">
        <w:rPr>
          <w:rFonts w:ascii="Calibri" w:hAnsi="Calibri"/>
          <w:lang w:val="en-GB"/>
        </w:rPr>
        <w:t xml:space="preserve"> via CEM to</w:t>
      </w:r>
    </w:p>
    <w:p w:rsidR="004D0971" w:rsidRPr="00301D93" w:rsidRDefault="004641FD" w:rsidP="004641FD">
      <w:pPr>
        <w:spacing w:beforeLines="1" w:afterLines="1"/>
        <w:ind w:left="720"/>
        <w:rPr>
          <w:rFonts w:ascii="Calibri" w:hAnsi="Calibri" w:cs="Times New Roman"/>
          <w:sz w:val="20"/>
          <w:szCs w:val="20"/>
          <w:lang w:val="en-GB"/>
        </w:rPr>
      </w:pPr>
      <w:hyperlink r:id="rId5" w:history="1">
        <w:r w:rsidR="00E64C6F" w:rsidRPr="00301D93">
          <w:rPr>
            <w:rStyle w:val="Hyperlink"/>
            <w:rFonts w:ascii="Calibri" w:hAnsi="Calibri"/>
            <w:sz w:val="20"/>
            <w:lang w:val="en-GB"/>
          </w:rPr>
          <w:t>funding@pec.apuliafilmcommission.it</w:t>
        </w:r>
      </w:hyperlink>
      <w:r w:rsidR="00E42FB0" w:rsidRPr="00301D93">
        <w:rPr>
          <w:rFonts w:ascii="Calibri" w:hAnsi="Calibri"/>
          <w:sz w:val="20"/>
          <w:lang w:val="en-GB"/>
        </w:rPr>
        <w:t xml:space="preserve"> </w:t>
      </w:r>
      <w:r w:rsidR="00E42FB0" w:rsidRPr="00301D93">
        <w:rPr>
          <w:rFonts w:ascii="Calibri" w:hAnsi="Calibri" w:cs="Arial"/>
          <w:sz w:val="20"/>
          <w:szCs w:val="20"/>
          <w:lang w:val="en-GB"/>
        </w:rPr>
        <w:t>digitally signed on</w:t>
      </w:r>
      <w:r w:rsidR="00B60FE1" w:rsidRPr="00301D93">
        <w:rPr>
          <w:rFonts w:ascii="Calibri" w:hAnsi="Calibri" w:cs="Arial"/>
          <w:sz w:val="20"/>
          <w:szCs w:val="20"/>
          <w:lang w:val="en-GB"/>
        </w:rPr>
        <w:t xml:space="preserve"> its own </w:t>
      </w:r>
      <w:r w:rsidR="00E42FB0" w:rsidRPr="00301D93">
        <w:rPr>
          <w:rFonts w:ascii="Calibri" w:hAnsi="Calibri" w:cs="Arial"/>
          <w:sz w:val="20"/>
          <w:szCs w:val="20"/>
          <w:lang w:val="en-GB"/>
        </w:rPr>
        <w:t>headed paper.</w:t>
      </w:r>
      <w:r w:rsidR="00CF4D75" w:rsidRPr="00301D93">
        <w:rPr>
          <w:rFonts w:ascii="Calibri" w:hAnsi="Calibri" w:cs="Arial"/>
          <w:sz w:val="20"/>
          <w:szCs w:val="20"/>
          <w:lang w:val="en-GB"/>
        </w:rPr>
        <w:t xml:space="preserve"> </w:t>
      </w:r>
    </w:p>
    <w:p w:rsidR="004D0971" w:rsidRPr="00301D93" w:rsidRDefault="00CE11AB" w:rsidP="004641FD">
      <w:pPr>
        <w:pStyle w:val="ListParagraph"/>
        <w:numPr>
          <w:ilvl w:val="0"/>
          <w:numId w:val="20"/>
        </w:numPr>
        <w:spacing w:beforeLines="1" w:afterLines="1"/>
        <w:rPr>
          <w:rFonts w:ascii="Calibri" w:hAnsi="Calibri" w:cs="Times New Roman"/>
          <w:sz w:val="20"/>
          <w:szCs w:val="20"/>
          <w:lang w:val="en-GB"/>
        </w:rPr>
      </w:pPr>
      <w:r w:rsidRPr="00301D93">
        <w:rPr>
          <w:rFonts w:ascii="Calibri" w:hAnsi="Calibri"/>
          <w:sz w:val="20"/>
          <w:lang w:val="en-GB"/>
        </w:rPr>
        <w:t xml:space="preserve">The subsidy awarded is subject to revocation by order of the Director General of the Apulia Film Commission Foundation or by the Assignee Manager of the resources identified by the Management Authority of the </w:t>
      </w:r>
      <w:r w:rsidRPr="00301D93">
        <w:rPr>
          <w:rFonts w:asciiTheme="majorHAnsi" w:hAnsiTheme="majorHAnsi"/>
          <w:sz w:val="20"/>
          <w:lang w:val="en-GB"/>
        </w:rPr>
        <w:t>ROP Puglia ERDF-ESF 2014/202</w:t>
      </w:r>
      <w:r w:rsidRPr="00301D93">
        <w:rPr>
          <w:rFonts w:ascii="Calibri" w:hAnsi="Calibri"/>
          <w:sz w:val="20"/>
          <w:lang w:val="en-GB"/>
        </w:rPr>
        <w:t>0, under Priority Axis 3, in the following cases:</w:t>
      </w:r>
      <w:r w:rsidR="004D0971" w:rsidRPr="00301D93">
        <w:rPr>
          <w:rFonts w:ascii="Calibri" w:hAnsi="Calibri" w:cs="Times New Roman"/>
          <w:sz w:val="20"/>
          <w:szCs w:val="20"/>
          <w:lang w:val="en-GB"/>
        </w:rPr>
        <w:t xml:space="preserve"> </w:t>
      </w:r>
    </w:p>
    <w:p w:rsidR="004D0971" w:rsidRPr="00301D93" w:rsidRDefault="007060E5" w:rsidP="004641FD">
      <w:pPr>
        <w:numPr>
          <w:ilvl w:val="1"/>
          <w:numId w:val="20"/>
        </w:numPr>
        <w:spacing w:beforeLines="1" w:afterLines="1"/>
        <w:rPr>
          <w:rFonts w:ascii="Calibri" w:hAnsi="Calibri" w:cs="Times New Roman"/>
          <w:sz w:val="20"/>
          <w:szCs w:val="20"/>
          <w:lang w:val="en-GB"/>
        </w:rPr>
      </w:pPr>
      <w:r w:rsidRPr="00301D93">
        <w:rPr>
          <w:rFonts w:ascii="Calibri" w:hAnsi="Calibri"/>
          <w:sz w:val="20"/>
          <w:lang w:val="en-GB"/>
        </w:rPr>
        <w:t>If the requisites required for admission to the subsidy, which must last until the final disbursement date of said subsidy, are no longer valid</w:t>
      </w:r>
      <w:r w:rsidR="004D0971" w:rsidRPr="00301D93">
        <w:rPr>
          <w:rFonts w:ascii="Calibri" w:hAnsi="Calibri" w:cs="Times New Roman"/>
          <w:sz w:val="20"/>
          <w:szCs w:val="20"/>
          <w:lang w:val="en-GB"/>
        </w:rPr>
        <w:t xml:space="preserve"> </w:t>
      </w:r>
    </w:p>
    <w:p w:rsidR="004D0971" w:rsidRPr="00301D93" w:rsidRDefault="00753017" w:rsidP="004641FD">
      <w:pPr>
        <w:numPr>
          <w:ilvl w:val="1"/>
          <w:numId w:val="20"/>
        </w:numPr>
        <w:spacing w:beforeLines="1" w:afterLines="1"/>
        <w:rPr>
          <w:rFonts w:ascii="Calibri" w:hAnsi="Calibri" w:cs="Times New Roman"/>
          <w:sz w:val="20"/>
          <w:szCs w:val="20"/>
          <w:lang w:val="en-GB"/>
        </w:rPr>
      </w:pPr>
      <w:r w:rsidRPr="00301D93">
        <w:rPr>
          <w:rFonts w:ascii="Calibri" w:hAnsi="Calibri" w:cs="Arial"/>
          <w:sz w:val="20"/>
          <w:lang w:val="en-GB"/>
        </w:rPr>
        <w:t>Aid granted on the basis of incorrect, false or reticent data, information or statements</w:t>
      </w:r>
      <w:r w:rsidR="004D0971" w:rsidRPr="00301D93">
        <w:rPr>
          <w:rFonts w:ascii="Calibri" w:hAnsi="Calibri" w:cs="Times New Roman"/>
          <w:sz w:val="20"/>
          <w:szCs w:val="20"/>
          <w:lang w:val="en-GB"/>
        </w:rPr>
        <w:t xml:space="preserve"> </w:t>
      </w:r>
    </w:p>
    <w:p w:rsidR="004D0971" w:rsidRPr="00301D93" w:rsidRDefault="00753017" w:rsidP="004641FD">
      <w:pPr>
        <w:numPr>
          <w:ilvl w:val="1"/>
          <w:numId w:val="20"/>
        </w:numPr>
        <w:spacing w:beforeLines="1" w:afterLines="1"/>
        <w:rPr>
          <w:rFonts w:ascii="Calibri" w:hAnsi="Calibri" w:cs="Times New Roman"/>
          <w:sz w:val="20"/>
          <w:szCs w:val="20"/>
          <w:lang w:val="en-GB"/>
        </w:rPr>
      </w:pPr>
      <w:r w:rsidRPr="00301D93">
        <w:rPr>
          <w:rFonts w:ascii="Calibri" w:hAnsi="Calibri"/>
          <w:sz w:val="20"/>
          <w:lang w:val="en-GB"/>
        </w:rPr>
        <w:t>Confirmation, during checks or inspections, of changes to the funded project that do not allow for compliance with the objectives and purposes of the Public Notice</w:t>
      </w:r>
      <w:r w:rsidR="004D0971" w:rsidRPr="00301D93">
        <w:rPr>
          <w:rFonts w:ascii="Calibri" w:hAnsi="Calibri" w:cs="Times New Roman"/>
          <w:sz w:val="20"/>
          <w:szCs w:val="20"/>
          <w:lang w:val="en-GB"/>
        </w:rPr>
        <w:t xml:space="preserve"> </w:t>
      </w:r>
    </w:p>
    <w:p w:rsidR="004F76FC" w:rsidRPr="00301D93" w:rsidRDefault="004F76FC" w:rsidP="004641FD">
      <w:pPr>
        <w:numPr>
          <w:ilvl w:val="1"/>
          <w:numId w:val="20"/>
        </w:numPr>
        <w:spacing w:beforeLines="1" w:afterLines="1"/>
        <w:rPr>
          <w:rFonts w:ascii="Calibri" w:hAnsi="Calibri" w:cs="Times New Roman"/>
          <w:sz w:val="20"/>
          <w:szCs w:val="20"/>
          <w:lang w:val="en-GB"/>
        </w:rPr>
      </w:pPr>
      <w:r w:rsidRPr="00301D93">
        <w:rPr>
          <w:rFonts w:ascii="Calibri" w:hAnsi="Calibri"/>
          <w:sz w:val="20"/>
          <w:lang w:val="en-GB"/>
        </w:rPr>
        <w:t>If the project characteristics that allowed the attribution of scores are altered which, determined the project's eligibility during assessment</w:t>
      </w:r>
    </w:p>
    <w:p w:rsidR="004D4E4E" w:rsidRPr="00301D93" w:rsidRDefault="004D4E4E" w:rsidP="004641FD">
      <w:pPr>
        <w:pStyle w:val="ListParagraph"/>
        <w:numPr>
          <w:ilvl w:val="1"/>
          <w:numId w:val="20"/>
        </w:numPr>
        <w:spacing w:beforeLines="1" w:afterLines="1"/>
        <w:rPr>
          <w:rFonts w:ascii="Calibri" w:hAnsi="Calibri" w:cs="Times New Roman"/>
          <w:sz w:val="20"/>
          <w:szCs w:val="20"/>
          <w:lang w:val="en-GB"/>
        </w:rPr>
      </w:pPr>
      <w:r w:rsidRPr="00301D93">
        <w:rPr>
          <w:rFonts w:ascii="Calibri" w:hAnsi="Calibri"/>
          <w:sz w:val="20"/>
          <w:lang w:val="en-GB"/>
        </w:rPr>
        <w:t>Confirmation, during checks or inspections, of administrative irregularities in the implementation of the subsidized project</w:t>
      </w:r>
      <w:r w:rsidRPr="00301D93">
        <w:rPr>
          <w:rFonts w:ascii="Calibri" w:hAnsi="Calibri" w:cs="Times New Roman"/>
          <w:sz w:val="20"/>
          <w:szCs w:val="20"/>
          <w:lang w:val="en-GB"/>
        </w:rPr>
        <w:t xml:space="preserve"> </w:t>
      </w:r>
    </w:p>
    <w:p w:rsidR="004D0971" w:rsidRPr="00301D93" w:rsidRDefault="004D4E4E" w:rsidP="004641FD">
      <w:pPr>
        <w:pStyle w:val="ListParagraph"/>
        <w:numPr>
          <w:ilvl w:val="1"/>
          <w:numId w:val="20"/>
        </w:numPr>
        <w:spacing w:beforeLines="1" w:afterLines="1"/>
        <w:rPr>
          <w:rFonts w:ascii="Calibri" w:hAnsi="Calibri" w:cs="Times New Roman"/>
          <w:sz w:val="20"/>
          <w:szCs w:val="20"/>
          <w:lang w:val="en-GB"/>
        </w:rPr>
      </w:pPr>
      <w:r w:rsidRPr="00301D93">
        <w:rPr>
          <w:rFonts w:ascii="Calibri" w:hAnsi="Calibri"/>
          <w:sz w:val="20"/>
          <w:lang w:val="en-GB"/>
        </w:rPr>
        <w:t>Failure to carry out the project.</w:t>
      </w:r>
      <w:r w:rsidR="004D0971" w:rsidRPr="00301D93">
        <w:rPr>
          <w:rFonts w:ascii="Calibri" w:hAnsi="Calibri" w:cs="Times New Roman"/>
          <w:sz w:val="20"/>
          <w:szCs w:val="20"/>
          <w:lang w:val="en-GB"/>
        </w:rPr>
        <w:t xml:space="preserve"> </w:t>
      </w:r>
    </w:p>
    <w:p w:rsidR="004D0971" w:rsidRPr="00301D93" w:rsidRDefault="004D0971" w:rsidP="004641FD">
      <w:pPr>
        <w:spacing w:beforeLines="1" w:afterLines="1"/>
        <w:ind w:left="720"/>
        <w:rPr>
          <w:rFonts w:ascii="Calibri" w:hAnsi="Calibri" w:cs="Times New Roman"/>
          <w:sz w:val="20"/>
          <w:szCs w:val="20"/>
          <w:lang w:val="en-GB"/>
        </w:rPr>
      </w:pPr>
      <w:r w:rsidRPr="00301D93">
        <w:rPr>
          <w:rFonts w:ascii="Calibri" w:hAnsi="Calibri" w:cs="Times New Roman"/>
          <w:sz w:val="20"/>
          <w:szCs w:val="20"/>
          <w:lang w:val="en-GB"/>
        </w:rPr>
        <w:t xml:space="preserve"> </w:t>
      </w:r>
    </w:p>
    <w:p w:rsidR="00967348" w:rsidRPr="00301D93" w:rsidRDefault="00967348" w:rsidP="004641FD">
      <w:pPr>
        <w:numPr>
          <w:ilvl w:val="0"/>
          <w:numId w:val="14"/>
        </w:numPr>
        <w:spacing w:beforeLines="1" w:afterLines="1"/>
        <w:rPr>
          <w:rFonts w:ascii="Calibri" w:hAnsi="Calibri" w:cs="Times New Roman"/>
          <w:sz w:val="20"/>
          <w:szCs w:val="20"/>
          <w:lang w:val="en-GB"/>
        </w:rPr>
      </w:pPr>
      <w:r w:rsidRPr="00301D93">
        <w:rPr>
          <w:rFonts w:ascii="Calibri" w:hAnsi="Calibri"/>
          <w:sz w:val="20"/>
          <w:lang w:val="en-GB"/>
        </w:rPr>
        <w:t>The subsidy may be proportionally recalculated, provided that the project’s objectives and results are guaranteed. Realized means the total eligible reporting costs</w:t>
      </w:r>
      <w:r w:rsidRPr="00301D93">
        <w:rPr>
          <w:rFonts w:ascii="Calibri" w:hAnsi="Calibri" w:cs="Times New Roman"/>
          <w:sz w:val="20"/>
          <w:szCs w:val="20"/>
          <w:lang w:val="en-GB"/>
        </w:rPr>
        <w:t xml:space="preserve">. </w:t>
      </w:r>
    </w:p>
    <w:p w:rsidR="00AA2477" w:rsidRPr="00301D93" w:rsidRDefault="00AA2477" w:rsidP="004641FD">
      <w:pPr>
        <w:numPr>
          <w:ilvl w:val="0"/>
          <w:numId w:val="14"/>
        </w:numPr>
        <w:spacing w:beforeLines="1" w:afterLines="1"/>
        <w:rPr>
          <w:rFonts w:ascii="Calibri" w:hAnsi="Calibri" w:cs="Times New Roman"/>
          <w:sz w:val="20"/>
          <w:szCs w:val="20"/>
          <w:lang w:val="en-GB"/>
        </w:rPr>
      </w:pPr>
      <w:r w:rsidRPr="00301D93">
        <w:rPr>
          <w:rFonts w:ascii="Calibri" w:hAnsi="Calibri"/>
          <w:sz w:val="20"/>
          <w:lang w:val="en-GB"/>
        </w:rPr>
        <w:t>Should the beneficiary waive the subsidy, the Apulia Film Commission Foundation will formalize the forfeiture of the aid granted.</w:t>
      </w:r>
    </w:p>
    <w:p w:rsidR="004D0971" w:rsidRPr="00301D93" w:rsidRDefault="004D0971" w:rsidP="004641FD">
      <w:pPr>
        <w:spacing w:beforeLines="1" w:afterLines="1"/>
        <w:ind w:left="720"/>
        <w:rPr>
          <w:rFonts w:ascii="Calibri" w:hAnsi="Calibri" w:cs="Times New Roman"/>
          <w:sz w:val="20"/>
          <w:szCs w:val="20"/>
          <w:lang w:val="en-GB"/>
        </w:rPr>
      </w:pPr>
    </w:p>
    <w:p w:rsidR="004D0971" w:rsidRPr="00301D93" w:rsidRDefault="007C7DC5" w:rsidP="004641FD">
      <w:pPr>
        <w:numPr>
          <w:ilvl w:val="0"/>
          <w:numId w:val="14"/>
        </w:numPr>
        <w:spacing w:beforeLines="1" w:afterLines="1"/>
        <w:rPr>
          <w:rFonts w:ascii="Calibri" w:hAnsi="Calibri" w:cs="Times New Roman"/>
          <w:sz w:val="20"/>
          <w:szCs w:val="20"/>
          <w:lang w:val="en-GB"/>
        </w:rPr>
      </w:pPr>
      <w:r w:rsidRPr="00301D93">
        <w:rPr>
          <w:rFonts w:ascii="Calibri" w:hAnsi="Calibri"/>
          <w:sz w:val="20"/>
          <w:lang w:val="en-GB"/>
        </w:rPr>
        <w:t>Pursuant to Article 9 of Legislative Decre</w:t>
      </w:r>
      <w:r w:rsidR="00C2109C">
        <w:rPr>
          <w:rFonts w:ascii="Calibri" w:hAnsi="Calibri"/>
          <w:sz w:val="20"/>
          <w:lang w:val="en-GB"/>
        </w:rPr>
        <w:t>e No. 123 of 31 March 1998, aid disbursed and resulting as</w:t>
      </w:r>
      <w:r w:rsidRPr="00301D93">
        <w:rPr>
          <w:rFonts w:ascii="Calibri" w:hAnsi="Calibri"/>
          <w:sz w:val="20"/>
          <w:lang w:val="en-GB"/>
        </w:rPr>
        <w:t xml:space="preserve"> unduly received must be repaid plus the official discount rate in force on the date of stipulation of the subsidy, increased by 5 percentage points for the period between the date of payment of the aid and that of its repayment.</w:t>
      </w:r>
    </w:p>
    <w:p w:rsidR="004D0971" w:rsidRPr="00301D93" w:rsidRDefault="00481ACD" w:rsidP="004641FD">
      <w:pPr>
        <w:numPr>
          <w:ilvl w:val="0"/>
          <w:numId w:val="14"/>
        </w:numPr>
        <w:spacing w:beforeLines="1" w:afterLines="1"/>
        <w:rPr>
          <w:rFonts w:ascii="Calibri" w:hAnsi="Calibri" w:cs="Times New Roman"/>
          <w:sz w:val="20"/>
          <w:szCs w:val="20"/>
          <w:lang w:val="en-GB"/>
        </w:rPr>
      </w:pPr>
      <w:r w:rsidRPr="00301D93">
        <w:rPr>
          <w:rFonts w:ascii="Calibri" w:hAnsi="Calibri"/>
          <w:sz w:val="20"/>
          <w:lang w:val="en-GB"/>
        </w:rPr>
        <w:t>In the event that the repayment is due</w:t>
      </w:r>
      <w:r w:rsidRPr="00301D93">
        <w:rPr>
          <w:sz w:val="20"/>
          <w:lang w:val="en-GB"/>
        </w:rPr>
        <w:t xml:space="preserve"> </w:t>
      </w:r>
      <w:r w:rsidRPr="00301D93">
        <w:rPr>
          <w:rFonts w:ascii="Calibri" w:hAnsi="Calibri"/>
          <w:sz w:val="20"/>
          <w:lang w:val="en-GB"/>
        </w:rPr>
        <w:t>to events outside the company, the aid will be repaid only with interest calculated at the official discount rate.</w:t>
      </w:r>
      <w:r w:rsidR="004D0971" w:rsidRPr="00301D93">
        <w:rPr>
          <w:rFonts w:ascii="Calibri" w:hAnsi="Calibri" w:cs="Times New Roman"/>
          <w:sz w:val="20"/>
          <w:szCs w:val="20"/>
          <w:lang w:val="en-GB"/>
        </w:rPr>
        <w:t xml:space="preserve"> </w:t>
      </w:r>
    </w:p>
    <w:p w:rsidR="004D0971" w:rsidRPr="00301D93" w:rsidRDefault="007F2A8C" w:rsidP="004641FD">
      <w:pPr>
        <w:numPr>
          <w:ilvl w:val="0"/>
          <w:numId w:val="14"/>
        </w:numPr>
        <w:spacing w:beforeLines="1" w:afterLines="1"/>
        <w:rPr>
          <w:rFonts w:ascii="Calibri" w:hAnsi="Calibri" w:cs="Times New Roman"/>
          <w:sz w:val="20"/>
          <w:szCs w:val="20"/>
          <w:lang w:val="en-GB"/>
        </w:rPr>
      </w:pPr>
      <w:r w:rsidRPr="00301D93">
        <w:rPr>
          <w:rFonts w:ascii="Calibri" w:hAnsi="Calibri"/>
          <w:sz w:val="20"/>
          <w:lang w:val="en-GB"/>
        </w:rPr>
        <w:t>The procedures for returning the sums are also defined in the revocation act. The revocation act constitutes the right of the Apulia Film Commission Foundation to immediately demand the sum determined therein.</w:t>
      </w:r>
    </w:p>
    <w:p w:rsidR="004D0971" w:rsidRPr="00301D93" w:rsidRDefault="006031FF" w:rsidP="004641FD">
      <w:pPr>
        <w:numPr>
          <w:ilvl w:val="0"/>
          <w:numId w:val="14"/>
        </w:numPr>
        <w:spacing w:beforeLines="1" w:afterLines="1"/>
        <w:rPr>
          <w:rFonts w:ascii="Calibri" w:hAnsi="Calibri" w:cs="Times New Roman"/>
          <w:sz w:val="20"/>
          <w:szCs w:val="20"/>
          <w:lang w:val="en-GB"/>
        </w:rPr>
      </w:pPr>
      <w:r w:rsidRPr="00301D93">
        <w:rPr>
          <w:rFonts w:ascii="Calibri" w:hAnsi="Calibri" w:cs="Arial"/>
          <w:sz w:val="20"/>
          <w:szCs w:val="20"/>
          <w:lang w:val="en-GB"/>
        </w:rPr>
        <w:t>Upon the occurrence of one or more causes of revocation</w:t>
      </w:r>
      <w:r w:rsidR="00FF05B4" w:rsidRPr="00301D93">
        <w:rPr>
          <w:rFonts w:ascii="Calibri" w:hAnsi="Calibri" w:cs="Arial"/>
          <w:sz w:val="20"/>
          <w:szCs w:val="20"/>
          <w:lang w:val="en-GB"/>
        </w:rPr>
        <w:t xml:space="preserve"> or forfeiture</w:t>
      </w:r>
      <w:r w:rsidRPr="00301D93">
        <w:rPr>
          <w:rFonts w:ascii="Calibri" w:hAnsi="Calibri" w:cs="Arial"/>
          <w:sz w:val="20"/>
          <w:szCs w:val="20"/>
          <w:lang w:val="en-GB"/>
        </w:rPr>
        <w:t xml:space="preserve">, the Foundation, having completed the procedures set forth in Articles 7 and 8 of Law No. 241/1990, transmits the definitive authorization of declaration of revocation and undertakes the recovery of the sums paid out. </w:t>
      </w:r>
    </w:p>
    <w:p w:rsidR="004D0971" w:rsidRPr="00301D93" w:rsidRDefault="00B33ABB" w:rsidP="004641FD">
      <w:pPr>
        <w:numPr>
          <w:ilvl w:val="0"/>
          <w:numId w:val="14"/>
        </w:numPr>
        <w:spacing w:beforeLines="1" w:afterLines="1"/>
        <w:rPr>
          <w:rFonts w:ascii="Calibri" w:hAnsi="Calibri" w:cs="Times New Roman"/>
          <w:sz w:val="20"/>
          <w:szCs w:val="20"/>
          <w:lang w:val="en-GB"/>
        </w:rPr>
      </w:pPr>
      <w:r w:rsidRPr="00301D93">
        <w:rPr>
          <w:rFonts w:ascii="Calibri" w:hAnsi="Calibri" w:cs="Times New Roman"/>
          <w:sz w:val="20"/>
          <w:szCs w:val="20"/>
          <w:lang w:val="en-GB"/>
        </w:rPr>
        <w:t>In</w:t>
      </w:r>
      <w:r w:rsidRPr="00301D93">
        <w:rPr>
          <w:lang w:val="en-GB"/>
        </w:rPr>
        <w:t xml:space="preserve"> </w:t>
      </w:r>
      <w:r w:rsidRPr="00301D93">
        <w:rPr>
          <w:rFonts w:ascii="Calibri" w:hAnsi="Calibri" w:cs="Times New Roman"/>
          <w:sz w:val="20"/>
          <w:szCs w:val="20"/>
          <w:lang w:val="en-GB"/>
        </w:rPr>
        <w:t>the case of the violation of the aid intensity limits established in the Notice, the subsidy granted will be reduced until the maximum allowed limit is reached.</w:t>
      </w:r>
      <w:r w:rsidR="004D0971" w:rsidRPr="00301D93">
        <w:rPr>
          <w:rFonts w:ascii="Calibri" w:hAnsi="Calibri" w:cs="Times New Roman"/>
          <w:sz w:val="20"/>
          <w:szCs w:val="20"/>
          <w:lang w:val="en-GB"/>
        </w:rPr>
        <w:t xml:space="preserve"> </w:t>
      </w:r>
    </w:p>
    <w:p w:rsidR="004D0971" w:rsidRPr="00301D93" w:rsidRDefault="00D82183" w:rsidP="004641FD">
      <w:pPr>
        <w:numPr>
          <w:ilvl w:val="0"/>
          <w:numId w:val="14"/>
        </w:numPr>
        <w:spacing w:beforeLines="1" w:afterLines="1"/>
        <w:rPr>
          <w:rFonts w:ascii="Calibri" w:hAnsi="Calibri" w:cs="Times New Roman"/>
          <w:sz w:val="20"/>
          <w:szCs w:val="20"/>
          <w:lang w:val="en-GB"/>
        </w:rPr>
      </w:pPr>
      <w:r w:rsidRPr="00301D93">
        <w:rPr>
          <w:rFonts w:ascii="Calibri" w:hAnsi="Calibri" w:cs="Arial"/>
          <w:sz w:val="20"/>
          <w:szCs w:val="20"/>
          <w:lang w:val="en-GB"/>
        </w:rPr>
        <w:t>If, in the detection of the aforementioned irr</w:t>
      </w:r>
      <w:r w:rsidR="00C9144A" w:rsidRPr="00301D93">
        <w:rPr>
          <w:rFonts w:ascii="Calibri" w:hAnsi="Calibri" w:cs="Arial"/>
          <w:sz w:val="20"/>
          <w:szCs w:val="20"/>
          <w:lang w:val="en-GB"/>
        </w:rPr>
        <w:t>egularities, responsibility for damages or criminal liability</w:t>
      </w:r>
      <w:r w:rsidRPr="00301D93">
        <w:rPr>
          <w:rFonts w:ascii="Calibri" w:hAnsi="Calibri" w:cs="Arial"/>
          <w:sz w:val="20"/>
          <w:szCs w:val="20"/>
          <w:lang w:val="en-GB"/>
        </w:rPr>
        <w:t xml:space="preserve"> </w:t>
      </w:r>
      <w:r w:rsidR="00C9144A" w:rsidRPr="00301D93">
        <w:rPr>
          <w:rFonts w:ascii="Calibri" w:hAnsi="Calibri" w:cs="Arial"/>
          <w:sz w:val="20"/>
          <w:szCs w:val="20"/>
          <w:lang w:val="en-GB"/>
        </w:rPr>
        <w:t>is</w:t>
      </w:r>
      <w:r w:rsidRPr="00301D93">
        <w:rPr>
          <w:rFonts w:ascii="Calibri" w:hAnsi="Calibri" w:cs="Arial"/>
          <w:sz w:val="20"/>
          <w:szCs w:val="20"/>
          <w:lang w:val="en-GB"/>
        </w:rPr>
        <w:t xml:space="preserve"> involved, the Foundation shall take action in all appropriate areas. </w:t>
      </w:r>
    </w:p>
    <w:p w:rsidR="004D0971" w:rsidRPr="00301D93" w:rsidRDefault="0013705F" w:rsidP="004641FD">
      <w:pPr>
        <w:spacing w:beforeLines="1" w:afterLines="1"/>
        <w:ind w:left="720"/>
        <w:rPr>
          <w:rFonts w:ascii="Calibri" w:hAnsi="Calibri" w:cs="Times New Roman"/>
          <w:sz w:val="20"/>
          <w:szCs w:val="20"/>
          <w:lang w:val="en-GB"/>
        </w:rPr>
      </w:pPr>
      <w:r w:rsidRPr="00301D93">
        <w:rPr>
          <w:rFonts w:ascii="Calibri" w:hAnsi="Calibri" w:cs="Times New Roman"/>
          <w:b/>
          <w:bCs/>
          <w:sz w:val="20"/>
          <w:szCs w:val="20"/>
          <w:lang w:val="en-GB"/>
        </w:rPr>
        <w:t>ART. 10</w:t>
      </w:r>
      <w:r w:rsidRPr="00301D93">
        <w:rPr>
          <w:rFonts w:ascii="Calibri" w:hAnsi="Calibri" w:cs="Times New Roman"/>
          <w:b/>
          <w:bCs/>
          <w:sz w:val="20"/>
          <w:szCs w:val="20"/>
          <w:lang w:val="en-GB"/>
        </w:rPr>
        <w:br/>
        <w:t>(Monitoring and control procedures</w:t>
      </w:r>
      <w:r w:rsidR="004D0971" w:rsidRPr="00301D93">
        <w:rPr>
          <w:rFonts w:ascii="Calibri" w:hAnsi="Calibri" w:cs="Times New Roman"/>
          <w:b/>
          <w:bCs/>
          <w:sz w:val="20"/>
          <w:szCs w:val="20"/>
          <w:lang w:val="en-GB"/>
        </w:rPr>
        <w:t xml:space="preserve">) </w:t>
      </w:r>
    </w:p>
    <w:p w:rsidR="004D0971" w:rsidRPr="00301D93" w:rsidRDefault="00F344F1" w:rsidP="004641FD">
      <w:pPr>
        <w:numPr>
          <w:ilvl w:val="0"/>
          <w:numId w:val="15"/>
        </w:numPr>
        <w:spacing w:beforeLines="1" w:afterLines="1"/>
        <w:rPr>
          <w:rFonts w:ascii="Calibri" w:hAnsi="Calibri" w:cs="Times New Roman"/>
          <w:sz w:val="20"/>
          <w:szCs w:val="20"/>
          <w:lang w:val="en-GB"/>
        </w:rPr>
      </w:pPr>
      <w:r w:rsidRPr="00301D93">
        <w:rPr>
          <w:rFonts w:ascii="Calibri" w:hAnsi="Calibri"/>
          <w:sz w:val="20"/>
          <w:lang w:val="en-GB"/>
        </w:rPr>
        <w:t>It is within the power of the Regione Puglia and the Apulia Film Commission Foundation Intermediate Body to request further documentation and/or clarifications, both during the evaluation phase and for the entire dura</w:t>
      </w:r>
      <w:r w:rsidR="004F7298" w:rsidRPr="00301D93">
        <w:rPr>
          <w:rFonts w:ascii="Calibri" w:hAnsi="Calibri"/>
          <w:sz w:val="20"/>
          <w:lang w:val="en-GB"/>
        </w:rPr>
        <w:t>tion of the activities provided for</w:t>
      </w:r>
      <w:r w:rsidRPr="00301D93">
        <w:rPr>
          <w:rFonts w:ascii="Calibri" w:hAnsi="Calibri"/>
          <w:sz w:val="20"/>
          <w:lang w:val="en-GB"/>
        </w:rPr>
        <w:t xml:space="preserve"> by the project and subsequently, up to the deadlines prescribed in the following par. 3.</w:t>
      </w:r>
      <w:r w:rsidRPr="00301D93">
        <w:rPr>
          <w:rFonts w:ascii="Calibri" w:hAnsi="Calibri"/>
          <w:lang w:val="en-GB"/>
        </w:rPr>
        <w:t xml:space="preserve"> </w:t>
      </w:r>
    </w:p>
    <w:p w:rsidR="004D0971" w:rsidRPr="00301D93" w:rsidRDefault="00295F0F" w:rsidP="004641FD">
      <w:pPr>
        <w:numPr>
          <w:ilvl w:val="0"/>
          <w:numId w:val="15"/>
        </w:numPr>
        <w:spacing w:beforeLines="1" w:afterLines="1"/>
        <w:rPr>
          <w:rFonts w:ascii="Calibri" w:hAnsi="Calibri" w:cs="Times New Roman"/>
          <w:sz w:val="20"/>
          <w:szCs w:val="20"/>
          <w:lang w:val="en-GB"/>
        </w:rPr>
      </w:pPr>
      <w:r w:rsidRPr="00301D93">
        <w:rPr>
          <w:rFonts w:ascii="Calibri" w:hAnsi="Calibri"/>
          <w:sz w:val="20"/>
          <w:lang w:val="en-GB"/>
        </w:rPr>
        <w:t xml:space="preserve">The Regione Puglia, also through intermediaries, reserves the right to carry out checks and inspections at any time and phase of the implementation of the projects admitted to the subsidy for the purpose of monitoring the project, in accordance with current legislation. </w:t>
      </w:r>
    </w:p>
    <w:p w:rsidR="004D0971" w:rsidRPr="00301D93" w:rsidRDefault="00FF4750" w:rsidP="004641FD">
      <w:pPr>
        <w:numPr>
          <w:ilvl w:val="0"/>
          <w:numId w:val="15"/>
        </w:numPr>
        <w:spacing w:beforeLines="1" w:afterLines="1"/>
        <w:rPr>
          <w:rFonts w:ascii="Calibri" w:hAnsi="Calibri" w:cs="Times New Roman"/>
          <w:sz w:val="20"/>
          <w:szCs w:val="20"/>
          <w:lang w:val="en-GB"/>
        </w:rPr>
      </w:pPr>
      <w:r w:rsidRPr="00301D93">
        <w:rPr>
          <w:rFonts w:ascii="Calibri" w:hAnsi="Calibri"/>
          <w:sz w:val="20"/>
          <w:lang w:val="en-GB"/>
        </w:rPr>
        <w:t>The beneficiary is obliged to make itself available, for a period of three years starting from 31 December following the presentation of the accounts in which the costs of the project are included (and in any case for ten years from the date on which the last aid was granted under the scheme, pursuant to art.12 of EU Regulation No.651 / 2014), to any request for checks, information, data, documents, certificates or declarations, to be issued possibly also</w:t>
      </w:r>
      <w:r w:rsidR="00630A5F" w:rsidRPr="00301D93">
        <w:rPr>
          <w:rFonts w:ascii="Calibri" w:hAnsi="Calibri"/>
          <w:sz w:val="20"/>
          <w:lang w:val="en-GB"/>
        </w:rPr>
        <w:t xml:space="preserve"> by suppliers of goods or servic</w:t>
      </w:r>
      <w:r w:rsidRPr="00301D93">
        <w:rPr>
          <w:rFonts w:ascii="Calibri" w:hAnsi="Calibri"/>
          <w:sz w:val="20"/>
          <w:lang w:val="en-GB"/>
        </w:rPr>
        <w:t>es.</w:t>
      </w:r>
      <w:r w:rsidR="00630A5F" w:rsidRPr="00301D93">
        <w:rPr>
          <w:rFonts w:ascii="Calibri" w:hAnsi="Calibri"/>
          <w:sz w:val="20"/>
          <w:lang w:val="en-GB"/>
        </w:rPr>
        <w:t xml:space="preserve"> </w:t>
      </w:r>
    </w:p>
    <w:p w:rsidR="004D0971" w:rsidRPr="00301D93" w:rsidRDefault="00FA6F49" w:rsidP="004641FD">
      <w:pPr>
        <w:numPr>
          <w:ilvl w:val="0"/>
          <w:numId w:val="15"/>
        </w:numPr>
        <w:spacing w:beforeLines="1" w:afterLines="1"/>
        <w:rPr>
          <w:rFonts w:ascii="Calibri" w:hAnsi="Calibri" w:cs="Times New Roman"/>
          <w:sz w:val="20"/>
          <w:szCs w:val="20"/>
          <w:lang w:val="en-GB"/>
        </w:rPr>
      </w:pPr>
      <w:r w:rsidRPr="00301D93">
        <w:rPr>
          <w:rFonts w:ascii="Calibri" w:hAnsi="Calibri"/>
          <w:sz w:val="20"/>
          <w:lang w:val="en-GB"/>
        </w:rPr>
        <w:t>Checks may be carried out by the Regione Puglia, the Apulia Film Commission Foundation,</w:t>
      </w:r>
      <w:r w:rsidR="00A01944" w:rsidRPr="00301D93">
        <w:rPr>
          <w:rFonts w:ascii="Calibri" w:hAnsi="Calibri"/>
          <w:sz w:val="20"/>
          <w:lang w:val="en-GB"/>
        </w:rPr>
        <w:t xml:space="preserve"> </w:t>
      </w:r>
      <w:r w:rsidR="000D6C32" w:rsidRPr="00301D93">
        <w:rPr>
          <w:rFonts w:ascii="Calibri" w:hAnsi="Calibri"/>
          <w:sz w:val="20"/>
          <w:lang w:val="en-GB"/>
        </w:rPr>
        <w:t>and o</w:t>
      </w:r>
      <w:r w:rsidR="003967E9" w:rsidRPr="00301D93">
        <w:rPr>
          <w:rFonts w:ascii="Calibri" w:hAnsi="Calibri"/>
          <w:sz w:val="20"/>
          <w:lang w:val="en-GB"/>
        </w:rPr>
        <w:t>fficials</w:t>
      </w:r>
      <w:r w:rsidRPr="00301D93">
        <w:rPr>
          <w:rFonts w:ascii="Calibri" w:hAnsi="Calibri"/>
          <w:sz w:val="20"/>
          <w:lang w:val="en-GB"/>
        </w:rPr>
        <w:t xml:space="preserve"> of the Italian State and of the European Union. </w:t>
      </w:r>
    </w:p>
    <w:p w:rsidR="004D0971" w:rsidRPr="00301D93" w:rsidRDefault="00B933A5" w:rsidP="004641FD">
      <w:pPr>
        <w:numPr>
          <w:ilvl w:val="0"/>
          <w:numId w:val="15"/>
        </w:numPr>
        <w:spacing w:beforeLines="1" w:afterLines="1"/>
        <w:rPr>
          <w:rFonts w:ascii="Calibri" w:hAnsi="Calibri" w:cs="Times New Roman"/>
          <w:sz w:val="20"/>
          <w:szCs w:val="20"/>
          <w:lang w:val="en-GB"/>
        </w:rPr>
      </w:pPr>
      <w:r w:rsidRPr="00301D93">
        <w:rPr>
          <w:rFonts w:ascii="Calibri" w:hAnsi="Calibri" w:cs="Arial"/>
          <w:sz w:val="20"/>
          <w:szCs w:val="20"/>
          <w:lang w:val="en-GB"/>
        </w:rPr>
        <w:t xml:space="preserve">The Foundation performs periodic monitoring of the state of implementation of the projects through inspections at the registered office and/or operational headquarters and/or during the execution of the activities subject to financing. </w:t>
      </w:r>
    </w:p>
    <w:p w:rsidR="004D0971" w:rsidRPr="00301D93" w:rsidRDefault="00A107B7" w:rsidP="004641FD">
      <w:pPr>
        <w:numPr>
          <w:ilvl w:val="0"/>
          <w:numId w:val="15"/>
        </w:numPr>
        <w:spacing w:beforeLines="1" w:afterLines="1"/>
        <w:rPr>
          <w:rFonts w:ascii="Calibri" w:hAnsi="Calibri" w:cs="Times New Roman"/>
          <w:sz w:val="20"/>
          <w:szCs w:val="20"/>
          <w:lang w:val="en-GB"/>
        </w:rPr>
      </w:pPr>
      <w:r w:rsidRPr="00301D93">
        <w:rPr>
          <w:rFonts w:ascii="Calibri" w:hAnsi="Calibri" w:cs="Arial"/>
          <w:sz w:val="20"/>
          <w:szCs w:val="20"/>
          <w:lang w:val="en-GB"/>
        </w:rPr>
        <w:t xml:space="preserve">The Foundation may view at any time, even after the completion of the project, the original documentation of the expenses incurred for the project, which must be kept by the Beneficiary according to the terms set out in the preceding par. 3. </w:t>
      </w:r>
    </w:p>
    <w:p w:rsidR="004D0971" w:rsidRPr="00301D93" w:rsidRDefault="007D527C" w:rsidP="004641FD">
      <w:pPr>
        <w:numPr>
          <w:ilvl w:val="0"/>
          <w:numId w:val="15"/>
        </w:numPr>
        <w:spacing w:beforeLines="1" w:afterLines="1"/>
        <w:rPr>
          <w:rFonts w:ascii="Calibri" w:hAnsi="Calibri" w:cs="Times New Roman"/>
          <w:sz w:val="20"/>
          <w:szCs w:val="20"/>
          <w:lang w:val="en-GB"/>
        </w:rPr>
      </w:pPr>
      <w:r w:rsidRPr="00301D93">
        <w:rPr>
          <w:rFonts w:ascii="Calibri" w:hAnsi="Calibri" w:cs="Arial"/>
          <w:sz w:val="20"/>
          <w:szCs w:val="20"/>
          <w:lang w:val="en-GB"/>
        </w:rPr>
        <w:t xml:space="preserve">Additional checks may be carried out by the Foundation or by the control units operating at regional, national and EU levels. </w:t>
      </w:r>
    </w:p>
    <w:p w:rsidR="004D0971" w:rsidRPr="00301D93" w:rsidRDefault="00763C3D" w:rsidP="004641FD">
      <w:pPr>
        <w:numPr>
          <w:ilvl w:val="0"/>
          <w:numId w:val="15"/>
        </w:numPr>
        <w:spacing w:beforeLines="1" w:afterLines="1"/>
        <w:rPr>
          <w:rFonts w:ascii="Calibri" w:hAnsi="Calibri" w:cs="Times New Roman"/>
          <w:sz w:val="20"/>
          <w:szCs w:val="20"/>
          <w:lang w:val="en-GB"/>
        </w:rPr>
      </w:pPr>
      <w:r w:rsidRPr="00301D93">
        <w:rPr>
          <w:rFonts w:ascii="Calibri" w:hAnsi="Calibri" w:cs="Arial"/>
          <w:sz w:val="20"/>
          <w:szCs w:val="20"/>
          <w:lang w:val="en-GB"/>
        </w:rPr>
        <w:t>The Foundation may prepare an impact assessment on the use of the aid paid within 24 months from the date of the conclusion of the project</w:t>
      </w:r>
      <w:r w:rsidRPr="00301D93">
        <w:rPr>
          <w:rFonts w:ascii="Calibri" w:hAnsi="Calibri" w:cs="Times New Roman"/>
          <w:sz w:val="20"/>
          <w:szCs w:val="20"/>
          <w:lang w:val="en-GB"/>
        </w:rPr>
        <w:t xml:space="preserve">. </w:t>
      </w:r>
    </w:p>
    <w:p w:rsidR="004D0971" w:rsidRPr="00301D93" w:rsidRDefault="001C4980" w:rsidP="004641FD">
      <w:pPr>
        <w:numPr>
          <w:ilvl w:val="0"/>
          <w:numId w:val="15"/>
        </w:numPr>
        <w:spacing w:beforeLines="1" w:afterLines="1"/>
        <w:rPr>
          <w:rFonts w:ascii="Calibri" w:hAnsi="Calibri" w:cs="Times New Roman"/>
          <w:sz w:val="20"/>
          <w:szCs w:val="20"/>
          <w:lang w:val="en-GB"/>
        </w:rPr>
      </w:pPr>
      <w:r w:rsidRPr="00301D93">
        <w:rPr>
          <w:rFonts w:ascii="Calibri" w:hAnsi="Calibri" w:cs="Times New Roman"/>
          <w:sz w:val="20"/>
          <w:szCs w:val="20"/>
          <w:lang w:val="en-GB"/>
        </w:rPr>
        <w:t xml:space="preserve">The Beneficiary, within 30 days of the publication of the act of the acquisition of the evaluation results of the Technical Evaluation Committee, shall activate a user profile on the MIRWEB electronic information tracking system (accessible at: mirweb.regione.puglia.it) communicating this to the Procedure Manager. </w:t>
      </w:r>
    </w:p>
    <w:p w:rsidR="004D0971" w:rsidRPr="00301D93" w:rsidRDefault="00A75E76" w:rsidP="004641FD">
      <w:pPr>
        <w:numPr>
          <w:ilvl w:val="0"/>
          <w:numId w:val="16"/>
        </w:numPr>
        <w:spacing w:beforeLines="1" w:afterLines="1"/>
        <w:rPr>
          <w:rFonts w:ascii="Calibri" w:hAnsi="Calibri" w:cs="Times New Roman"/>
          <w:sz w:val="20"/>
          <w:szCs w:val="20"/>
          <w:lang w:val="en-GB"/>
        </w:rPr>
      </w:pPr>
      <w:r w:rsidRPr="00301D93">
        <w:rPr>
          <w:rFonts w:ascii="Calibri" w:hAnsi="Calibri" w:cs="Times New Roman"/>
          <w:sz w:val="20"/>
          <w:szCs w:val="20"/>
          <w:lang w:val="en-GB"/>
        </w:rPr>
        <w:t xml:space="preserve">The Procedure Manager shall, within 5 days of the communication referred to in the preceding paragraph, transfer the project to the Beneficiary, so that the Beneficiary may proceed with inserting the project’s data into the Information System. </w:t>
      </w:r>
    </w:p>
    <w:p w:rsidR="004D0971" w:rsidRPr="00301D93" w:rsidRDefault="001D08ED" w:rsidP="004641FD">
      <w:pPr>
        <w:numPr>
          <w:ilvl w:val="0"/>
          <w:numId w:val="16"/>
        </w:numPr>
        <w:spacing w:beforeLines="1" w:afterLines="1"/>
        <w:rPr>
          <w:rFonts w:ascii="Calibri" w:hAnsi="Calibri" w:cs="Times New Roman"/>
          <w:sz w:val="20"/>
          <w:szCs w:val="20"/>
          <w:lang w:val="en-GB"/>
        </w:rPr>
      </w:pPr>
      <w:r w:rsidRPr="00301D93">
        <w:rPr>
          <w:rFonts w:ascii="Calibri" w:hAnsi="Calibri" w:cs="Times New Roman"/>
          <w:sz w:val="20"/>
          <w:szCs w:val="20"/>
          <w:lang w:val="en-GB"/>
        </w:rPr>
        <w:t>The Beneficiary shall update the data relating to the project b</w:t>
      </w:r>
      <w:r w:rsidR="000433AB">
        <w:rPr>
          <w:rFonts w:ascii="Calibri" w:hAnsi="Calibri" w:cs="Times New Roman"/>
          <w:sz w:val="20"/>
          <w:szCs w:val="20"/>
          <w:lang w:val="en-GB"/>
        </w:rPr>
        <w:t>y the deadline of this Procedural</w:t>
      </w:r>
      <w:r w:rsidRPr="00301D93">
        <w:rPr>
          <w:rFonts w:ascii="Calibri" w:hAnsi="Calibri" w:cs="Times New Roman"/>
          <w:sz w:val="20"/>
          <w:szCs w:val="20"/>
          <w:lang w:val="en-GB"/>
        </w:rPr>
        <w:t xml:space="preserve"> Guideline, making sure to send</w:t>
      </w:r>
      <w:r w:rsidR="000B57A4" w:rsidRPr="00301D93">
        <w:rPr>
          <w:rFonts w:ascii="Calibri" w:hAnsi="Calibri" w:cs="Times New Roman"/>
          <w:sz w:val="20"/>
          <w:szCs w:val="20"/>
          <w:lang w:val="en-GB"/>
        </w:rPr>
        <w:t xml:space="preserve"> the related certificate of dispatch of the expense report</w:t>
      </w:r>
      <w:r w:rsidRPr="00301D93">
        <w:rPr>
          <w:rFonts w:ascii="Calibri" w:hAnsi="Calibri" w:cs="Times New Roman"/>
          <w:sz w:val="20"/>
          <w:szCs w:val="20"/>
          <w:lang w:val="en-GB"/>
        </w:rPr>
        <w:t xml:space="preserve"> to the Procedure Manager, once completed.</w:t>
      </w:r>
    </w:p>
    <w:p w:rsidR="004D0971" w:rsidRPr="00301D93" w:rsidRDefault="00393327" w:rsidP="004641FD">
      <w:pPr>
        <w:numPr>
          <w:ilvl w:val="0"/>
          <w:numId w:val="16"/>
        </w:numPr>
        <w:spacing w:beforeLines="1" w:afterLines="1"/>
        <w:rPr>
          <w:rFonts w:ascii="Calibri" w:hAnsi="Calibri" w:cs="Times New Roman"/>
          <w:sz w:val="20"/>
          <w:szCs w:val="20"/>
          <w:lang w:val="en-GB"/>
        </w:rPr>
      </w:pPr>
      <w:r w:rsidRPr="00301D93">
        <w:rPr>
          <w:rFonts w:ascii="Calibri" w:hAnsi="Calibri" w:cs="Times New Roman"/>
          <w:sz w:val="20"/>
          <w:szCs w:val="20"/>
          <w:lang w:val="en-GB"/>
        </w:rPr>
        <w:t>The data related to the implementation of the project, as reported in MIRWEB, will be made available to the Institutional Bodies responsible for monitoring and checks.</w:t>
      </w:r>
      <w:r w:rsidR="004D0971" w:rsidRPr="00301D93">
        <w:rPr>
          <w:rFonts w:ascii="Calibri" w:hAnsi="Calibri" w:cs="Times New Roman"/>
          <w:sz w:val="20"/>
          <w:szCs w:val="20"/>
          <w:lang w:val="en-GB"/>
        </w:rPr>
        <w:t xml:space="preserve"> </w:t>
      </w:r>
    </w:p>
    <w:p w:rsidR="004D0971" w:rsidRPr="00301D93" w:rsidRDefault="00351C8A" w:rsidP="004641FD">
      <w:pPr>
        <w:numPr>
          <w:ilvl w:val="0"/>
          <w:numId w:val="16"/>
        </w:numPr>
        <w:spacing w:beforeLines="1" w:afterLines="1"/>
        <w:rPr>
          <w:rFonts w:ascii="Calibri" w:hAnsi="Calibri" w:cs="Times New Roman"/>
          <w:sz w:val="20"/>
          <w:szCs w:val="20"/>
          <w:lang w:val="en-GB"/>
        </w:rPr>
      </w:pPr>
      <w:r w:rsidRPr="00301D93">
        <w:rPr>
          <w:rFonts w:ascii="Calibri" w:hAnsi="Calibri" w:cs="Times New Roman"/>
          <w:sz w:val="20"/>
          <w:szCs w:val="20"/>
          <w:lang w:val="en-GB"/>
        </w:rPr>
        <w:t>In the case of an inspection, the Beneficiary is informed of the objectives and object of the inspection, with a specific communicatio</w:t>
      </w:r>
      <w:r w:rsidR="00783C1C" w:rsidRPr="00301D93">
        <w:rPr>
          <w:rFonts w:ascii="Calibri" w:hAnsi="Calibri" w:cs="Times New Roman"/>
          <w:sz w:val="20"/>
          <w:szCs w:val="20"/>
          <w:lang w:val="en-GB"/>
        </w:rPr>
        <w:t>n on the part of the Director General of the Foundation, providing</w:t>
      </w:r>
      <w:r w:rsidRPr="00301D93">
        <w:rPr>
          <w:rFonts w:ascii="Calibri" w:hAnsi="Calibri" w:cs="Times New Roman"/>
          <w:sz w:val="20"/>
          <w:szCs w:val="20"/>
          <w:lang w:val="en-GB"/>
        </w:rPr>
        <w:t xml:space="preserve"> information on the date and time of the on-site</w:t>
      </w:r>
      <w:r w:rsidR="00783C1C" w:rsidRPr="00301D93">
        <w:rPr>
          <w:rFonts w:ascii="Calibri" w:hAnsi="Calibri" w:cs="Times New Roman"/>
          <w:sz w:val="20"/>
          <w:szCs w:val="20"/>
          <w:lang w:val="en-GB"/>
        </w:rPr>
        <w:t xml:space="preserve"> inspection</w:t>
      </w:r>
      <w:r w:rsidRPr="00301D93">
        <w:rPr>
          <w:rFonts w:ascii="Calibri" w:hAnsi="Calibri" w:cs="Times New Roman"/>
          <w:sz w:val="20"/>
          <w:szCs w:val="20"/>
          <w:lang w:val="en-GB"/>
        </w:rPr>
        <w:t>.</w:t>
      </w:r>
      <w:r w:rsidR="00783C1C" w:rsidRPr="00301D93">
        <w:rPr>
          <w:rFonts w:ascii="Calibri" w:hAnsi="Calibri" w:cs="Times New Roman"/>
          <w:sz w:val="20"/>
          <w:szCs w:val="20"/>
          <w:lang w:val="en-GB"/>
        </w:rPr>
        <w:t xml:space="preserve"> </w:t>
      </w:r>
    </w:p>
    <w:p w:rsidR="004D0971" w:rsidRPr="00301D93" w:rsidRDefault="00FF7929" w:rsidP="004641FD">
      <w:pPr>
        <w:numPr>
          <w:ilvl w:val="0"/>
          <w:numId w:val="16"/>
        </w:numPr>
        <w:spacing w:beforeLines="1" w:afterLines="1"/>
        <w:rPr>
          <w:rFonts w:ascii="Calibri" w:hAnsi="Calibri" w:cs="Times New Roman"/>
          <w:sz w:val="20"/>
          <w:szCs w:val="20"/>
          <w:lang w:val="en-GB"/>
        </w:rPr>
      </w:pPr>
      <w:r w:rsidRPr="00301D93">
        <w:rPr>
          <w:rFonts w:ascii="Calibri" w:hAnsi="Calibri" w:cs="Times New Roman"/>
          <w:sz w:val="20"/>
          <w:szCs w:val="20"/>
          <w:lang w:val="en-GB"/>
        </w:rPr>
        <w:t>Upon the conclusion of the on-site check, the inspector will prepare an on-site visit report attesting to the activities performed, duly signed by the subject/subjects who has/have carried out the inspection and countersigned by the individual</w:t>
      </w:r>
      <w:r w:rsidR="00D8375D" w:rsidRPr="00301D93">
        <w:rPr>
          <w:rFonts w:ascii="Calibri" w:hAnsi="Calibri" w:cs="Times New Roman"/>
          <w:sz w:val="20"/>
          <w:szCs w:val="20"/>
          <w:lang w:val="en-GB"/>
        </w:rPr>
        <w:t xml:space="preserve"> subject to inspection</w:t>
      </w:r>
      <w:r w:rsidRPr="00301D93">
        <w:rPr>
          <w:rFonts w:ascii="Calibri" w:hAnsi="Calibri" w:cs="Times New Roman"/>
          <w:sz w:val="20"/>
          <w:szCs w:val="20"/>
          <w:lang w:val="en-GB"/>
        </w:rPr>
        <w:t xml:space="preserve">. </w:t>
      </w:r>
    </w:p>
    <w:p w:rsidR="004D0971" w:rsidRPr="00301D93" w:rsidRDefault="00072825" w:rsidP="004641FD">
      <w:pPr>
        <w:numPr>
          <w:ilvl w:val="0"/>
          <w:numId w:val="16"/>
        </w:numPr>
        <w:spacing w:beforeLines="1" w:afterLines="1"/>
        <w:rPr>
          <w:rFonts w:ascii="Calibri" w:hAnsi="Calibri" w:cs="Times New Roman"/>
          <w:sz w:val="20"/>
          <w:szCs w:val="20"/>
          <w:lang w:val="en-GB"/>
        </w:rPr>
      </w:pPr>
      <w:r w:rsidRPr="00301D93">
        <w:rPr>
          <w:rFonts w:ascii="Calibri" w:hAnsi="Calibri" w:cs="Times New Roman"/>
          <w:sz w:val="20"/>
          <w:szCs w:val="20"/>
          <w:lang w:val="en-GB"/>
        </w:rPr>
        <w:t>If, during the on-site inspection activities, designed to verify the project’s activities and the related procedures implemented, any shortcomings in information or documents and/or anomalies emerge, the inspector will highlight such discrepancies in the control checklist and in the inspection report.</w:t>
      </w:r>
    </w:p>
    <w:p w:rsidR="004D0971" w:rsidRPr="00301D93" w:rsidRDefault="00C04FD7" w:rsidP="004641FD">
      <w:pPr>
        <w:numPr>
          <w:ilvl w:val="0"/>
          <w:numId w:val="16"/>
        </w:numPr>
        <w:spacing w:beforeLines="1" w:afterLines="1"/>
        <w:rPr>
          <w:rFonts w:ascii="Calibri" w:hAnsi="Calibri" w:cs="Times New Roman"/>
          <w:sz w:val="20"/>
          <w:szCs w:val="20"/>
          <w:lang w:val="en-GB"/>
        </w:rPr>
      </w:pPr>
      <w:r w:rsidRPr="00301D93">
        <w:rPr>
          <w:rFonts w:ascii="Calibri" w:hAnsi="Calibri" w:cs="Times New Roman"/>
          <w:sz w:val="20"/>
          <w:szCs w:val="20"/>
          <w:lang w:val="en-GB"/>
        </w:rPr>
        <w:t>Consequently, the</w:t>
      </w:r>
      <w:r w:rsidR="004851F7" w:rsidRPr="00301D93">
        <w:rPr>
          <w:rFonts w:ascii="Calibri" w:hAnsi="Calibri" w:cs="Times New Roman"/>
          <w:sz w:val="20"/>
          <w:szCs w:val="20"/>
          <w:lang w:val="en-GB"/>
        </w:rPr>
        <w:t xml:space="preserve"> Director General of the Foundation</w:t>
      </w:r>
      <w:r w:rsidRPr="00301D93">
        <w:rPr>
          <w:rFonts w:ascii="Calibri" w:hAnsi="Calibri" w:cs="Times New Roman"/>
          <w:sz w:val="20"/>
          <w:szCs w:val="20"/>
          <w:lang w:val="en-GB"/>
        </w:rPr>
        <w:t xml:space="preserve"> will require the Beneficiary to provide counterarguments (or, in the case of documentation shortcomings, to "correct" the situation) within 15 days and send the documentation received to the inspector.</w:t>
      </w:r>
      <w:r w:rsidR="003D17A4" w:rsidRPr="00301D93">
        <w:rPr>
          <w:rFonts w:ascii="Calibri" w:hAnsi="Calibri" w:cs="Times New Roman"/>
          <w:sz w:val="20"/>
          <w:szCs w:val="20"/>
          <w:lang w:val="en-GB"/>
        </w:rPr>
        <w:t xml:space="preserve"> </w:t>
      </w:r>
    </w:p>
    <w:p w:rsidR="004D0971" w:rsidRPr="00301D93" w:rsidRDefault="009C02EE" w:rsidP="004641FD">
      <w:pPr>
        <w:numPr>
          <w:ilvl w:val="0"/>
          <w:numId w:val="16"/>
        </w:numPr>
        <w:spacing w:beforeLines="1" w:afterLines="1"/>
        <w:rPr>
          <w:rFonts w:ascii="Calibri" w:hAnsi="Calibri" w:cs="Times New Roman"/>
          <w:sz w:val="20"/>
          <w:szCs w:val="20"/>
          <w:lang w:val="en-GB"/>
        </w:rPr>
      </w:pPr>
      <w:r w:rsidRPr="00301D93">
        <w:rPr>
          <w:rFonts w:ascii="Calibri" w:hAnsi="Calibri" w:cs="Times New Roman"/>
          <w:sz w:val="20"/>
          <w:szCs w:val="20"/>
          <w:lang w:val="en-GB"/>
        </w:rPr>
        <w:t xml:space="preserve">After having examined the Beneficiary's counter-claims, the inspector will communicate the final results of the inspection to the Director General of the Foundation so that they may adopt the consequent measures. </w:t>
      </w:r>
    </w:p>
    <w:p w:rsidR="0030741C" w:rsidRPr="00301D93" w:rsidRDefault="007B4DE6" w:rsidP="004641FD">
      <w:pPr>
        <w:numPr>
          <w:ilvl w:val="0"/>
          <w:numId w:val="16"/>
        </w:numPr>
        <w:spacing w:beforeLines="1" w:afterLines="1"/>
        <w:rPr>
          <w:rFonts w:ascii="Calibri" w:hAnsi="Calibri" w:cs="Times New Roman"/>
          <w:sz w:val="20"/>
          <w:szCs w:val="20"/>
          <w:lang w:val="en-GB"/>
        </w:rPr>
      </w:pPr>
      <w:r w:rsidRPr="00301D93">
        <w:rPr>
          <w:rFonts w:ascii="Calibri" w:hAnsi="Calibri" w:cs="Times New Roman"/>
          <w:sz w:val="20"/>
          <w:szCs w:val="20"/>
          <w:lang w:val="en-GB"/>
        </w:rPr>
        <w:t xml:space="preserve">If, on the basis of the additions received from the Beneficiary, the irregularities can be considered remedied, the Director General of the Foundation shall inform the Beneficiary thereof. </w:t>
      </w:r>
    </w:p>
    <w:p w:rsidR="004D0971" w:rsidRPr="00301D93" w:rsidRDefault="0030741C" w:rsidP="004641FD">
      <w:pPr>
        <w:numPr>
          <w:ilvl w:val="0"/>
          <w:numId w:val="16"/>
        </w:numPr>
        <w:spacing w:beforeLines="1" w:afterLines="1"/>
        <w:rPr>
          <w:rFonts w:ascii="Calibri" w:hAnsi="Calibri" w:cs="Times New Roman"/>
          <w:sz w:val="20"/>
          <w:szCs w:val="20"/>
          <w:lang w:val="en-GB"/>
        </w:rPr>
      </w:pPr>
      <w:r w:rsidRPr="00301D93">
        <w:rPr>
          <w:rFonts w:ascii="Calibri" w:hAnsi="Calibri" w:cs="Times New Roman"/>
          <w:sz w:val="20"/>
          <w:szCs w:val="20"/>
          <w:lang w:val="en-GB"/>
        </w:rPr>
        <w:t xml:space="preserve">In the case of a decision that entails the ineligibility of some expenses or the revocation of the project eligible for financing, </w:t>
      </w:r>
      <w:r w:rsidR="00041143" w:rsidRPr="00301D93">
        <w:rPr>
          <w:rFonts w:ascii="Calibri" w:hAnsi="Calibri" w:cs="Times New Roman"/>
          <w:sz w:val="20"/>
          <w:szCs w:val="20"/>
          <w:lang w:val="en-GB"/>
        </w:rPr>
        <w:t>the Director General of the Foundation</w:t>
      </w:r>
      <w:r w:rsidRPr="00301D93">
        <w:rPr>
          <w:rFonts w:ascii="Calibri" w:hAnsi="Calibri" w:cs="Times New Roman"/>
          <w:sz w:val="20"/>
          <w:szCs w:val="20"/>
          <w:lang w:val="en-GB"/>
        </w:rPr>
        <w:t>, taking into account the checks carried out, will undertake the start of recovery procedures</w:t>
      </w:r>
      <w:r w:rsidR="00041143" w:rsidRPr="00301D93">
        <w:rPr>
          <w:rFonts w:ascii="Calibri" w:hAnsi="Calibri" w:cs="Times New Roman"/>
          <w:sz w:val="20"/>
          <w:szCs w:val="20"/>
          <w:lang w:val="en-GB"/>
        </w:rPr>
        <w:t xml:space="preserve"> and/</w:t>
      </w:r>
      <w:r w:rsidRPr="00301D93">
        <w:rPr>
          <w:rFonts w:ascii="Calibri" w:hAnsi="Calibri" w:cs="Times New Roman"/>
          <w:sz w:val="20"/>
          <w:szCs w:val="20"/>
          <w:lang w:val="en-GB"/>
        </w:rPr>
        <w:t>or withdrawal of the subsidy.</w:t>
      </w:r>
    </w:p>
    <w:p w:rsidR="0030741C" w:rsidRPr="00301D93" w:rsidRDefault="0030741C" w:rsidP="004641FD">
      <w:pPr>
        <w:spacing w:beforeLines="1" w:afterLines="1"/>
        <w:ind w:left="720"/>
        <w:rPr>
          <w:rFonts w:ascii="Calibri" w:hAnsi="Calibri" w:cs="Times New Roman"/>
          <w:b/>
          <w:bCs/>
          <w:sz w:val="20"/>
          <w:szCs w:val="20"/>
          <w:lang w:val="en-GB"/>
        </w:rPr>
      </w:pPr>
    </w:p>
    <w:p w:rsidR="004D0971" w:rsidRPr="00301D93" w:rsidRDefault="0030741C" w:rsidP="004641FD">
      <w:pPr>
        <w:spacing w:beforeLines="1" w:afterLines="1"/>
        <w:ind w:left="720"/>
        <w:rPr>
          <w:rFonts w:ascii="Calibri" w:hAnsi="Calibri" w:cs="Times New Roman"/>
          <w:sz w:val="20"/>
          <w:szCs w:val="20"/>
          <w:lang w:val="en-GB"/>
        </w:rPr>
      </w:pPr>
      <w:r w:rsidRPr="00301D93">
        <w:rPr>
          <w:rFonts w:ascii="Calibri" w:hAnsi="Calibri" w:cs="Times New Roman"/>
          <w:b/>
          <w:bCs/>
          <w:sz w:val="20"/>
          <w:szCs w:val="20"/>
          <w:lang w:val="en-GB"/>
        </w:rPr>
        <w:t>ART.11 (Information and advertising)</w:t>
      </w:r>
      <w:r w:rsidR="004D0971" w:rsidRPr="00301D93">
        <w:rPr>
          <w:rFonts w:ascii="Calibri" w:hAnsi="Calibri" w:cs="Times New Roman"/>
          <w:b/>
          <w:bCs/>
          <w:sz w:val="20"/>
          <w:szCs w:val="20"/>
          <w:lang w:val="en-GB"/>
        </w:rPr>
        <w:t xml:space="preserve"> </w:t>
      </w:r>
    </w:p>
    <w:p w:rsidR="004D0971" w:rsidRPr="00301D93" w:rsidRDefault="00A21F86" w:rsidP="00A21F86">
      <w:pPr>
        <w:pStyle w:val="NormalWeb"/>
        <w:numPr>
          <w:ilvl w:val="0"/>
          <w:numId w:val="21"/>
        </w:numPr>
        <w:spacing w:before="2" w:after="2"/>
        <w:rPr>
          <w:rFonts w:ascii="Calibri" w:hAnsi="Calibri"/>
          <w:lang w:val="en-GB"/>
        </w:rPr>
      </w:pPr>
      <w:r w:rsidRPr="00301D93">
        <w:rPr>
          <w:rFonts w:ascii="Calibri" w:hAnsi="Calibri"/>
          <w:lang w:val="en-GB"/>
        </w:rPr>
        <w:t>The Notice, together with all its attachments, will be made p</w:t>
      </w:r>
      <w:r w:rsidR="007763D1">
        <w:rPr>
          <w:rFonts w:ascii="Calibri" w:hAnsi="Calibri"/>
          <w:lang w:val="en-GB"/>
        </w:rPr>
        <w:t>ublic through publication on</w:t>
      </w:r>
      <w:r w:rsidRPr="00301D93">
        <w:rPr>
          <w:rFonts w:ascii="Calibri" w:hAnsi="Calibri"/>
          <w:lang w:val="en-GB"/>
        </w:rPr>
        <w:t xml:space="preserve"> BURP and on the websites of the Apulia Film Commission Foundation and the Regione Puglia.</w:t>
      </w:r>
    </w:p>
    <w:p w:rsidR="004D0971" w:rsidRPr="00301D93" w:rsidRDefault="00A21F86" w:rsidP="004641FD">
      <w:pPr>
        <w:pStyle w:val="ListParagraph"/>
        <w:numPr>
          <w:ilvl w:val="0"/>
          <w:numId w:val="21"/>
        </w:numPr>
        <w:spacing w:beforeLines="1" w:afterLines="1"/>
        <w:rPr>
          <w:rFonts w:ascii="Calibri" w:hAnsi="Calibri" w:cs="Times New Roman"/>
          <w:sz w:val="20"/>
          <w:szCs w:val="20"/>
          <w:lang w:val="en-GB"/>
        </w:rPr>
      </w:pPr>
      <w:r w:rsidRPr="00301D93">
        <w:rPr>
          <w:rFonts w:ascii="Calibri" w:hAnsi="Calibri"/>
          <w:sz w:val="20"/>
          <w:lang w:val="en-GB"/>
        </w:rPr>
        <w:t xml:space="preserve">In order to ensure compliance with the obligations regarding information and advertising, this Notice will be disseminated on the Internet through publication on the portals of the Regione Puglia: www.regione.puglia.it and </w:t>
      </w:r>
      <w:hyperlink r:id="rId6" w:history="1">
        <w:r w:rsidRPr="00301D93">
          <w:rPr>
            <w:rStyle w:val="Hyperlink"/>
            <w:rFonts w:ascii="Calibri" w:hAnsi="Calibri"/>
            <w:sz w:val="20"/>
            <w:lang w:val="en-GB"/>
          </w:rPr>
          <w:t>www.apuliafilmcommission.it</w:t>
        </w:r>
      </w:hyperlink>
      <w:r w:rsidRPr="00301D93">
        <w:rPr>
          <w:rFonts w:ascii="Calibri" w:hAnsi="Calibri"/>
          <w:sz w:val="20"/>
          <w:lang w:val="en-GB"/>
        </w:rPr>
        <w:t xml:space="preserve">. </w:t>
      </w:r>
    </w:p>
    <w:p w:rsidR="004D0971" w:rsidRPr="00301D93" w:rsidRDefault="006D6F79" w:rsidP="004641FD">
      <w:pPr>
        <w:numPr>
          <w:ilvl w:val="0"/>
          <w:numId w:val="21"/>
        </w:numPr>
        <w:spacing w:beforeLines="1" w:afterLines="1"/>
        <w:rPr>
          <w:rFonts w:ascii="Calibri" w:hAnsi="Calibri" w:cs="Times New Roman"/>
          <w:sz w:val="20"/>
          <w:szCs w:val="20"/>
          <w:lang w:val="en-GB"/>
        </w:rPr>
      </w:pPr>
      <w:r w:rsidRPr="00301D93">
        <w:rPr>
          <w:rFonts w:ascii="Calibri" w:hAnsi="Calibri"/>
          <w:sz w:val="20"/>
          <w:lang w:val="en-GB"/>
        </w:rPr>
        <w:t xml:space="preserve">The beneficiary is required to comply with the information and communication obligations provided for in EU Regulation No. 1303/2013 (Article 115) and in particular in Annex XII "Information and communication on the support provided by the funds" and in Commission Implementing Regulation No. 821/2014 of the European Parliament and of the Council (articles 4 and 5) as regards the detailed procedures for the transfer and management of program contributions, reports on financial instruments, technical characteristics of information and communication measures for the operations and the data recording and storage system. </w:t>
      </w:r>
    </w:p>
    <w:p w:rsidR="0024107F" w:rsidRPr="00301D93" w:rsidRDefault="004D0971" w:rsidP="004641FD">
      <w:pPr>
        <w:spacing w:beforeLines="1" w:afterLines="1"/>
        <w:ind w:left="720"/>
        <w:rPr>
          <w:rFonts w:ascii="Calibri" w:hAnsi="Calibri" w:cs="Times New Roman"/>
          <w:b/>
          <w:bCs/>
          <w:sz w:val="20"/>
          <w:szCs w:val="20"/>
          <w:lang w:val="en-GB"/>
        </w:rPr>
      </w:pPr>
      <w:r w:rsidRPr="00301D93">
        <w:rPr>
          <w:rFonts w:ascii="Calibri" w:hAnsi="Calibri" w:cs="Times New Roman"/>
          <w:b/>
          <w:bCs/>
          <w:sz w:val="20"/>
          <w:szCs w:val="20"/>
          <w:lang w:val="en-GB"/>
        </w:rPr>
        <w:t xml:space="preserve">ART. 12 </w:t>
      </w:r>
      <w:r w:rsidR="00A74CF6" w:rsidRPr="00301D93">
        <w:rPr>
          <w:rFonts w:ascii="Calibri" w:hAnsi="Calibri" w:cs="Times New Roman"/>
          <w:b/>
          <w:bCs/>
          <w:sz w:val="20"/>
          <w:szCs w:val="20"/>
          <w:lang w:val="en-GB"/>
        </w:rPr>
        <w:t>(Safeguard rules</w:t>
      </w:r>
      <w:r w:rsidRPr="00301D93">
        <w:rPr>
          <w:rFonts w:ascii="Calibri" w:hAnsi="Calibri" w:cs="Times New Roman"/>
          <w:b/>
          <w:bCs/>
          <w:sz w:val="20"/>
          <w:szCs w:val="20"/>
          <w:lang w:val="en-GB"/>
        </w:rPr>
        <w:t>)</w:t>
      </w:r>
    </w:p>
    <w:p w:rsidR="0024107F" w:rsidRPr="00301D93" w:rsidRDefault="0024107F" w:rsidP="004641FD">
      <w:pPr>
        <w:numPr>
          <w:ilvl w:val="0"/>
          <w:numId w:val="22"/>
        </w:numPr>
        <w:spacing w:beforeLines="1" w:afterLines="1"/>
        <w:rPr>
          <w:rFonts w:ascii="Calibri" w:hAnsi="Calibri" w:cs="Times New Roman"/>
          <w:sz w:val="20"/>
          <w:szCs w:val="20"/>
          <w:lang w:val="en-GB"/>
        </w:rPr>
      </w:pPr>
      <w:r w:rsidRPr="00301D93">
        <w:rPr>
          <w:rFonts w:ascii="Calibri" w:hAnsi="Calibri" w:cs="Times New Roman"/>
          <w:sz w:val="20"/>
          <w:szCs w:val="20"/>
          <w:lang w:val="en-GB"/>
        </w:rPr>
        <w:t xml:space="preserve">The Foundation remains extraneous to any relationship created with third parties for the implementation of the project subject of this Procedural Guideline. The checks carried out relate exclusively to the relationships that exist with the Beneficiary. </w:t>
      </w:r>
    </w:p>
    <w:p w:rsidR="0024107F" w:rsidRPr="00301D93" w:rsidRDefault="0024107F" w:rsidP="004641FD">
      <w:pPr>
        <w:numPr>
          <w:ilvl w:val="0"/>
          <w:numId w:val="22"/>
        </w:numPr>
        <w:spacing w:beforeLines="1" w:afterLines="1"/>
        <w:rPr>
          <w:rFonts w:ascii="Calibri" w:hAnsi="Calibri" w:cs="Times New Roman"/>
          <w:sz w:val="20"/>
          <w:szCs w:val="20"/>
          <w:lang w:val="en-GB"/>
        </w:rPr>
      </w:pPr>
      <w:r w:rsidRPr="00301D93">
        <w:rPr>
          <w:rFonts w:ascii="Calibri" w:hAnsi="Calibri" w:cs="Times New Roman"/>
          <w:sz w:val="20"/>
          <w:szCs w:val="20"/>
          <w:lang w:val="en-GB"/>
        </w:rPr>
        <w:t xml:space="preserve">The Beneficiary assumes any and all civil and criminal liability towards anyone, deriving from the investments subject to the subsidy, as well as any responsibility regarding the request and the granting of all the permits and all the certifications required by current legislation in security matters. </w:t>
      </w:r>
    </w:p>
    <w:p w:rsidR="0024107F" w:rsidRPr="00301D93" w:rsidRDefault="0024107F" w:rsidP="004641FD">
      <w:pPr>
        <w:numPr>
          <w:ilvl w:val="0"/>
          <w:numId w:val="22"/>
        </w:numPr>
        <w:spacing w:beforeLines="1" w:afterLines="1"/>
        <w:rPr>
          <w:rFonts w:ascii="Calibri" w:hAnsi="Calibri" w:cs="Times New Roman"/>
          <w:sz w:val="20"/>
          <w:szCs w:val="20"/>
          <w:lang w:val="en-GB"/>
        </w:rPr>
      </w:pPr>
      <w:r w:rsidRPr="00301D93">
        <w:rPr>
          <w:rFonts w:ascii="Calibri" w:hAnsi="Calibri" w:cs="Times New Roman"/>
          <w:sz w:val="20"/>
          <w:szCs w:val="20"/>
          <w:lang w:val="en-GB"/>
        </w:rPr>
        <w:t xml:space="preserve">For matters not expressly provided for by the preceding article, reference should be made to the provisions of the Notice, as well as to current EU, national and regional legislation. </w:t>
      </w:r>
    </w:p>
    <w:p w:rsidR="004D0971" w:rsidRPr="00301D93" w:rsidRDefault="004D0971" w:rsidP="004641FD">
      <w:pPr>
        <w:spacing w:beforeLines="1" w:afterLines="1"/>
        <w:ind w:left="360"/>
        <w:rPr>
          <w:rFonts w:ascii="Calibri" w:hAnsi="Calibri" w:cs="Times New Roman"/>
          <w:sz w:val="20"/>
          <w:szCs w:val="20"/>
          <w:lang w:val="en-GB"/>
        </w:rPr>
      </w:pPr>
    </w:p>
    <w:p w:rsidR="004D0971" w:rsidRPr="00301D93" w:rsidRDefault="004D0971" w:rsidP="004641FD">
      <w:pPr>
        <w:spacing w:beforeLines="1" w:afterLines="1"/>
        <w:rPr>
          <w:rFonts w:ascii="Times" w:hAnsi="Times" w:cs="Times New Roman"/>
          <w:sz w:val="20"/>
          <w:szCs w:val="20"/>
          <w:lang w:val="en-GB"/>
        </w:rPr>
      </w:pPr>
      <w:r w:rsidRPr="00301D93">
        <w:rPr>
          <w:rFonts w:ascii="Calibri" w:hAnsi="Calibri" w:cs="Times New Roman"/>
          <w:sz w:val="20"/>
          <w:szCs w:val="20"/>
          <w:lang w:val="en-GB"/>
        </w:rPr>
        <w:t xml:space="preserve">4. </w:t>
      </w:r>
      <w:r w:rsidR="00CF6367" w:rsidRPr="00301D93">
        <w:rPr>
          <w:rFonts w:ascii="Calibri" w:hAnsi="Calibri" w:cs="Times New Roman"/>
          <w:sz w:val="20"/>
          <w:szCs w:val="20"/>
          <w:lang w:val="en-GB"/>
        </w:rPr>
        <w:t>The Foundation has the possibility, without prejudice, of unilaterally proceeding with the integration of this Guideline with any further requirements and obligations connected to the implementation of the financed project and compliance with the relevant legislation; the changes introduced on the basis of this paragraph will be communicated via CEM to the Beneficiary.</w:t>
      </w:r>
    </w:p>
    <w:p w:rsidR="00A17C55" w:rsidRPr="00301D93" w:rsidRDefault="004D0971" w:rsidP="004641FD">
      <w:pPr>
        <w:spacing w:beforeLines="1" w:afterLines="1"/>
        <w:rPr>
          <w:rFonts w:ascii="Calibri" w:hAnsi="Calibri" w:cs="Times New Roman"/>
          <w:b/>
          <w:bCs/>
          <w:sz w:val="20"/>
          <w:szCs w:val="20"/>
          <w:lang w:val="en-GB"/>
        </w:rPr>
      </w:pPr>
      <w:r w:rsidRPr="00301D93">
        <w:rPr>
          <w:rFonts w:ascii="Calibri" w:hAnsi="Calibri" w:cs="Times New Roman"/>
          <w:b/>
          <w:bCs/>
          <w:sz w:val="20"/>
          <w:szCs w:val="20"/>
          <w:lang w:val="en-GB"/>
        </w:rPr>
        <w:t>A</w:t>
      </w:r>
      <w:r w:rsidR="00703BB9" w:rsidRPr="00301D93">
        <w:rPr>
          <w:rFonts w:ascii="Calibri" w:hAnsi="Calibri" w:cs="Times New Roman"/>
          <w:b/>
          <w:bCs/>
          <w:sz w:val="20"/>
          <w:szCs w:val="20"/>
          <w:lang w:val="en-GB"/>
        </w:rPr>
        <w:t xml:space="preserve">RT. 13 (Duration of the Procedural Guideline) </w:t>
      </w:r>
    </w:p>
    <w:p w:rsidR="00A17C55" w:rsidRPr="00301D93" w:rsidRDefault="00A17C55" w:rsidP="004641FD">
      <w:pPr>
        <w:spacing w:beforeLines="1" w:afterLines="1"/>
        <w:rPr>
          <w:rFonts w:asciiTheme="majorHAnsi" w:hAnsiTheme="majorHAnsi" w:cs="Times New Roman"/>
          <w:sz w:val="20"/>
          <w:szCs w:val="20"/>
          <w:lang w:val="en-GB"/>
        </w:rPr>
      </w:pPr>
      <w:r w:rsidRPr="00301D93">
        <w:rPr>
          <w:rFonts w:asciiTheme="majorHAnsi" w:hAnsiTheme="majorHAnsi" w:cs="Times New Roman"/>
          <w:sz w:val="20"/>
          <w:szCs w:val="20"/>
          <w:lang w:val="en-GB"/>
        </w:rPr>
        <w:t>1. The beneficiary companies must complete the realisation of the audiovisual work presented in the application form no later than ___ months from the date of signing this Guideline.</w:t>
      </w:r>
    </w:p>
    <w:p w:rsidR="004D0971" w:rsidRPr="00301D93" w:rsidRDefault="00A17C55" w:rsidP="004641FD">
      <w:pPr>
        <w:spacing w:beforeLines="1" w:afterLines="1"/>
        <w:rPr>
          <w:rFonts w:asciiTheme="majorHAnsi" w:hAnsiTheme="majorHAnsi" w:cs="Times New Roman"/>
          <w:sz w:val="20"/>
          <w:szCs w:val="20"/>
          <w:lang w:val="en-GB"/>
        </w:rPr>
      </w:pPr>
      <w:r w:rsidRPr="00301D93">
        <w:rPr>
          <w:rFonts w:asciiTheme="majorHAnsi" w:hAnsiTheme="majorHAnsi" w:cs="Times New Roman"/>
          <w:sz w:val="20"/>
          <w:szCs w:val="20"/>
          <w:lang w:val="en-GB"/>
        </w:rPr>
        <w:t>2. Without prejudice to the provisions of the Notice, the effects of this Guideline expire with the Foundation's approval of the final</w:t>
      </w:r>
      <w:r w:rsidR="00F01406" w:rsidRPr="00301D93">
        <w:rPr>
          <w:rFonts w:asciiTheme="majorHAnsi" w:hAnsiTheme="majorHAnsi" w:cs="Times New Roman"/>
          <w:sz w:val="20"/>
          <w:szCs w:val="20"/>
          <w:lang w:val="en-GB"/>
        </w:rPr>
        <w:t xml:space="preserve"> expense report</w:t>
      </w:r>
      <w:r w:rsidRPr="00301D93">
        <w:rPr>
          <w:rFonts w:asciiTheme="majorHAnsi" w:hAnsiTheme="majorHAnsi" w:cs="Times New Roman"/>
          <w:sz w:val="20"/>
          <w:szCs w:val="20"/>
          <w:lang w:val="en-GB"/>
        </w:rPr>
        <w:t>, subject to the obligations referred to in the previous articles.</w:t>
      </w:r>
      <w:r w:rsidR="004D0971" w:rsidRPr="00301D93">
        <w:rPr>
          <w:rFonts w:ascii="Calibri" w:hAnsi="Calibri" w:cs="Times New Roman"/>
          <w:sz w:val="20"/>
          <w:szCs w:val="20"/>
          <w:lang w:val="en-GB"/>
        </w:rPr>
        <w:t xml:space="preserve"> </w:t>
      </w:r>
    </w:p>
    <w:p w:rsidR="00F41F4B" w:rsidRPr="00301D93" w:rsidRDefault="004D0971" w:rsidP="004641FD">
      <w:pPr>
        <w:spacing w:beforeLines="1" w:afterLines="1"/>
        <w:rPr>
          <w:rFonts w:ascii="Times" w:hAnsi="Times" w:cs="Times New Roman"/>
          <w:sz w:val="20"/>
          <w:szCs w:val="20"/>
          <w:lang w:val="en-GB"/>
        </w:rPr>
      </w:pPr>
      <w:r w:rsidRPr="00301D93">
        <w:rPr>
          <w:rFonts w:ascii="Calibri" w:hAnsi="Calibri" w:cs="Times New Roman"/>
          <w:b/>
          <w:bCs/>
          <w:sz w:val="20"/>
          <w:szCs w:val="20"/>
          <w:lang w:val="en-GB"/>
        </w:rPr>
        <w:t>ART. 14</w:t>
      </w:r>
      <w:r w:rsidR="00F41F4B" w:rsidRPr="00301D93">
        <w:rPr>
          <w:rFonts w:ascii="Calibri" w:hAnsi="Calibri" w:cs="Times New Roman"/>
          <w:b/>
          <w:bCs/>
          <w:sz w:val="20"/>
          <w:szCs w:val="20"/>
          <w:lang w:val="en-GB"/>
        </w:rPr>
        <w:t xml:space="preserve"> (Resolution condition pursuant to art. 3 paragraph 3 of Legislative Decree. 153/2014) </w:t>
      </w:r>
    </w:p>
    <w:p w:rsidR="00F41F4B" w:rsidRPr="00301D93" w:rsidRDefault="00F41F4B" w:rsidP="004641FD">
      <w:pPr>
        <w:spacing w:beforeLines="1" w:afterLines="1"/>
        <w:rPr>
          <w:rFonts w:ascii="Calibri" w:hAnsi="Calibri" w:cs="Times New Roman"/>
          <w:sz w:val="20"/>
          <w:szCs w:val="20"/>
          <w:lang w:val="en-GB"/>
        </w:rPr>
      </w:pPr>
      <w:r w:rsidRPr="00301D93">
        <w:rPr>
          <w:rFonts w:ascii="Calibri" w:hAnsi="Calibri" w:cs="Times New Roman"/>
          <w:sz w:val="20"/>
          <w:szCs w:val="20"/>
          <w:lang w:val="en-GB"/>
        </w:rPr>
        <w:t>1. In the event that the Computerized Anti-Mafia Certification System (SICEANT) issues an Anti-Mafia report with a ban on signing contracts with public authorities on behalf of the competent Prefecture, the Foundation will proceed with the immediate termination of this Procedural Guideline and with the revocation of the subsidy.</w:t>
      </w:r>
    </w:p>
    <w:p w:rsidR="00C9416C" w:rsidRDefault="00C9416C" w:rsidP="004641FD">
      <w:pPr>
        <w:spacing w:beforeLines="1" w:afterLines="1"/>
        <w:rPr>
          <w:rFonts w:ascii="Calibri" w:hAnsi="Calibri" w:cs="Times New Roman"/>
          <w:sz w:val="20"/>
          <w:szCs w:val="20"/>
          <w:lang w:val="en-GB"/>
        </w:rPr>
      </w:pPr>
    </w:p>
    <w:p w:rsidR="00C9416C" w:rsidRDefault="00F41F4B" w:rsidP="004641FD">
      <w:pPr>
        <w:spacing w:beforeLines="1" w:afterLines="1"/>
        <w:rPr>
          <w:rFonts w:ascii="Calibri" w:hAnsi="Calibri" w:cs="Times New Roman"/>
          <w:sz w:val="20"/>
          <w:szCs w:val="20"/>
          <w:lang w:val="en-GB"/>
        </w:rPr>
      </w:pPr>
      <w:r w:rsidRPr="00301D93">
        <w:rPr>
          <w:rFonts w:ascii="Calibri" w:hAnsi="Calibri" w:cs="Times New Roman"/>
          <w:sz w:val="20"/>
          <w:szCs w:val="20"/>
          <w:lang w:val="en-GB"/>
        </w:rPr>
        <w:t xml:space="preserve">ACKNOWLEDGEMENT OF RECEIPT, READ AND DIGITALLY SIGNED. </w:t>
      </w:r>
    </w:p>
    <w:p w:rsidR="00C9416C" w:rsidRDefault="00C9416C" w:rsidP="004641FD">
      <w:pPr>
        <w:spacing w:beforeLines="1" w:afterLines="1"/>
        <w:rPr>
          <w:rFonts w:ascii="Calibri" w:hAnsi="Calibri" w:cs="Times New Roman"/>
          <w:sz w:val="20"/>
          <w:szCs w:val="20"/>
          <w:lang w:val="en-GB"/>
        </w:rPr>
      </w:pPr>
    </w:p>
    <w:p w:rsidR="004D0971" w:rsidRPr="00301D93" w:rsidRDefault="00F41F4B" w:rsidP="004641FD">
      <w:pPr>
        <w:spacing w:beforeLines="1" w:afterLines="1"/>
        <w:rPr>
          <w:rFonts w:ascii="Calibri" w:hAnsi="Calibri" w:cs="Times New Roman"/>
          <w:sz w:val="20"/>
          <w:szCs w:val="20"/>
          <w:lang w:val="en-GB"/>
        </w:rPr>
      </w:pPr>
      <w:r w:rsidRPr="00301D93">
        <w:rPr>
          <w:rFonts w:ascii="Calibri" w:hAnsi="Calibri" w:cs="Times New Roman"/>
          <w:sz w:val="20"/>
          <w:szCs w:val="20"/>
          <w:lang w:val="en-GB"/>
        </w:rPr>
        <w:t>THE LEGAL REPRESENTATIVE OF THE BENEFICIARY</w:t>
      </w:r>
      <w:r w:rsidR="004D0971" w:rsidRPr="00301D93">
        <w:rPr>
          <w:rFonts w:ascii="Calibri" w:hAnsi="Calibri" w:cs="Times New Roman"/>
          <w:b/>
          <w:bCs/>
          <w:sz w:val="20"/>
          <w:szCs w:val="20"/>
          <w:lang w:val="en-GB"/>
        </w:rPr>
        <w:br/>
      </w:r>
    </w:p>
    <w:p w:rsidR="004D0971" w:rsidRPr="004D0971" w:rsidRDefault="004D0971" w:rsidP="004641FD">
      <w:pPr>
        <w:spacing w:beforeLines="1" w:afterLines="1"/>
        <w:rPr>
          <w:rFonts w:ascii="Times" w:hAnsi="Times" w:cs="Times New Roman"/>
          <w:sz w:val="20"/>
          <w:szCs w:val="20"/>
        </w:rPr>
      </w:pPr>
      <w:r w:rsidRPr="004D0971">
        <w:rPr>
          <w:rFonts w:ascii="Calibri" w:hAnsi="Calibri" w:cs="Times New Roman"/>
          <w:sz w:val="20"/>
          <w:szCs w:val="20"/>
        </w:rPr>
        <w:t xml:space="preserve"> </w:t>
      </w:r>
    </w:p>
    <w:p w:rsidR="004D0971" w:rsidRPr="004D0971" w:rsidRDefault="004D0971" w:rsidP="004641FD">
      <w:pPr>
        <w:spacing w:beforeLines="1" w:afterLines="1"/>
        <w:rPr>
          <w:rFonts w:ascii="Times" w:hAnsi="Times" w:cs="Times New Roman"/>
          <w:sz w:val="20"/>
          <w:szCs w:val="20"/>
        </w:rPr>
      </w:pPr>
      <w:r w:rsidRPr="004D0971">
        <w:rPr>
          <w:rFonts w:ascii="Cambria" w:hAnsi="Cambria" w:cs="Times New Roman"/>
          <w:sz w:val="20"/>
          <w:szCs w:val="20"/>
        </w:rPr>
        <w:t xml:space="preserve"> </w:t>
      </w:r>
    </w:p>
    <w:p w:rsidR="00EF5E4E" w:rsidRDefault="00EF5E4E"/>
    <w:sectPr w:rsidR="00EF5E4E" w:rsidSect="00EF5E4E">
      <w:footerReference w:type="even" r:id="rId7"/>
      <w:footerReference w:type="default" r:id="rId8"/>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50D" w:rsidRDefault="004641FD" w:rsidP="00932332">
    <w:pPr>
      <w:pStyle w:val="Footer"/>
      <w:framePr w:wrap="around" w:vAnchor="text" w:hAnchor="margin" w:xAlign="center" w:y="1"/>
      <w:rPr>
        <w:rStyle w:val="PageNumber"/>
      </w:rPr>
    </w:pPr>
    <w:r>
      <w:rPr>
        <w:rStyle w:val="PageNumber"/>
      </w:rPr>
      <w:fldChar w:fldCharType="begin"/>
    </w:r>
    <w:r w:rsidR="004F750D">
      <w:rPr>
        <w:rStyle w:val="PageNumber"/>
      </w:rPr>
      <w:instrText xml:space="preserve">PAGE  </w:instrText>
    </w:r>
    <w:r>
      <w:rPr>
        <w:rStyle w:val="PageNumber"/>
      </w:rPr>
      <w:fldChar w:fldCharType="end"/>
    </w:r>
  </w:p>
  <w:p w:rsidR="004F750D" w:rsidRDefault="004F750D">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50D" w:rsidRDefault="004641FD" w:rsidP="00932332">
    <w:pPr>
      <w:pStyle w:val="Footer"/>
      <w:framePr w:wrap="around" w:vAnchor="text" w:hAnchor="margin" w:xAlign="center" w:y="1"/>
      <w:rPr>
        <w:rStyle w:val="PageNumber"/>
      </w:rPr>
    </w:pPr>
    <w:r>
      <w:rPr>
        <w:rStyle w:val="PageNumber"/>
      </w:rPr>
      <w:fldChar w:fldCharType="begin"/>
    </w:r>
    <w:r w:rsidR="004F750D">
      <w:rPr>
        <w:rStyle w:val="PageNumber"/>
      </w:rPr>
      <w:instrText xml:space="preserve">PAGE  </w:instrText>
    </w:r>
    <w:r>
      <w:rPr>
        <w:rStyle w:val="PageNumber"/>
      </w:rPr>
      <w:fldChar w:fldCharType="separate"/>
    </w:r>
    <w:r w:rsidR="003B6D56">
      <w:rPr>
        <w:rStyle w:val="PageNumber"/>
        <w:noProof/>
      </w:rPr>
      <w:t>12</w:t>
    </w:r>
    <w:r>
      <w:rPr>
        <w:rStyle w:val="PageNumber"/>
      </w:rPr>
      <w:fldChar w:fldCharType="end"/>
    </w:r>
  </w:p>
  <w:p w:rsidR="004F750D" w:rsidRDefault="004F750D">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D45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FE44252"/>
    <w:multiLevelType w:val="multilevel"/>
    <w:tmpl w:val="226E26CE"/>
    <w:lvl w:ilvl="0">
      <w:start w:val="4"/>
      <w:numFmt w:val="none"/>
      <w:lvlText w:val="e)"/>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6"/>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0FF736A0"/>
    <w:multiLevelType w:val="multilevel"/>
    <w:tmpl w:val="DC94C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431765"/>
    <w:multiLevelType w:val="multilevel"/>
    <w:tmpl w:val="DC94C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507EB1"/>
    <w:multiLevelType w:val="multilevel"/>
    <w:tmpl w:val="DC94C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1B7245"/>
    <w:multiLevelType w:val="multilevel"/>
    <w:tmpl w:val="A6A6B6DA"/>
    <w:lvl w:ilvl="0">
      <w:start w:val="4"/>
      <w:numFmt w:val="none"/>
      <w:lvlText w:val="d)"/>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6"/>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1C830907"/>
    <w:multiLevelType w:val="multilevel"/>
    <w:tmpl w:val="C58AE28E"/>
    <w:lvl w:ilvl="0">
      <w:start w:val="4"/>
      <w:numFmt w:val="none"/>
      <w:lvlText w:val="d)"/>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6"/>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1DFB6453"/>
    <w:multiLevelType w:val="multilevel"/>
    <w:tmpl w:val="DC94C0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2E64E3"/>
    <w:multiLevelType w:val="multilevel"/>
    <w:tmpl w:val="DC94C036"/>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AA14A9"/>
    <w:multiLevelType w:val="hybridMultilevel"/>
    <w:tmpl w:val="E4AAF9B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AA06C6B"/>
    <w:multiLevelType w:val="multilevel"/>
    <w:tmpl w:val="4C2C998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nsid w:val="2DEE370A"/>
    <w:multiLevelType w:val="multilevel"/>
    <w:tmpl w:val="D6CAAEA4"/>
    <w:lvl w:ilvl="0">
      <w:start w:val="5"/>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6"/>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340B4EC3"/>
    <w:multiLevelType w:val="multilevel"/>
    <w:tmpl w:val="DC94C03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304A9A"/>
    <w:multiLevelType w:val="multilevel"/>
    <w:tmpl w:val="862A5CC0"/>
    <w:lvl w:ilvl="0">
      <w:start w:val="4"/>
      <w:numFmt w:val="lowerLetter"/>
      <w:lvlText w:val="e)%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6"/>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3C833CB7"/>
    <w:multiLevelType w:val="multilevel"/>
    <w:tmpl w:val="862A5CC0"/>
    <w:lvl w:ilvl="0">
      <w:start w:val="4"/>
      <w:numFmt w:val="lowerLetter"/>
      <w:lvlText w:val="e)%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6"/>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nsid w:val="3CB82989"/>
    <w:multiLevelType w:val="multilevel"/>
    <w:tmpl w:val="DC94C036"/>
    <w:lvl w:ilvl="0">
      <w:start w:val="5"/>
      <w:numFmt w:val="decimal"/>
      <w:lvlText w:val="%1."/>
      <w:lvlJc w:val="left"/>
      <w:pPr>
        <w:tabs>
          <w:tab w:val="num" w:pos="720"/>
        </w:tabs>
        <w:ind w:left="720" w:hanging="360"/>
      </w:pPr>
    </w:lvl>
    <w:lvl w:ilvl="1">
      <w:start w:val="1"/>
      <w:numFmt w:val="upperRoman"/>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941843"/>
    <w:multiLevelType w:val="multilevel"/>
    <w:tmpl w:val="DC94C03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F76A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5F80E02"/>
    <w:multiLevelType w:val="multilevel"/>
    <w:tmpl w:val="DC94C0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75362D"/>
    <w:multiLevelType w:val="multilevel"/>
    <w:tmpl w:val="3B327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B17F89"/>
    <w:multiLevelType w:val="multilevel"/>
    <w:tmpl w:val="DC94C0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79534B"/>
    <w:multiLevelType w:val="multilevel"/>
    <w:tmpl w:val="DC94C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F3E4EE3"/>
    <w:multiLevelType w:val="multilevel"/>
    <w:tmpl w:val="23782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05337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63C0EA6"/>
    <w:multiLevelType w:val="multilevel"/>
    <w:tmpl w:val="DC94C0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92D5AD9"/>
    <w:multiLevelType w:val="multilevel"/>
    <w:tmpl w:val="DC94C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0FD1222"/>
    <w:multiLevelType w:val="multilevel"/>
    <w:tmpl w:val="226E26CE"/>
    <w:lvl w:ilvl="0">
      <w:start w:val="4"/>
      <w:numFmt w:val="none"/>
      <w:lvlText w:val="e)"/>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6"/>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67365F82"/>
    <w:multiLevelType w:val="multilevel"/>
    <w:tmpl w:val="DC94C036"/>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2F1C90"/>
    <w:multiLevelType w:val="multilevel"/>
    <w:tmpl w:val="DC94C0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A8001D4"/>
    <w:multiLevelType w:val="multilevel"/>
    <w:tmpl w:val="226E26CE"/>
    <w:lvl w:ilvl="0">
      <w:start w:val="4"/>
      <w:numFmt w:val="none"/>
      <w:lvlText w:val="e)"/>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6"/>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nsid w:val="717618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B2B6244"/>
    <w:multiLevelType w:val="multilevel"/>
    <w:tmpl w:val="A6A6B6DA"/>
    <w:lvl w:ilvl="0">
      <w:start w:val="4"/>
      <w:numFmt w:val="none"/>
      <w:lvlText w:val="d)"/>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6"/>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nsid w:val="7E2222BC"/>
    <w:multiLevelType w:val="multilevel"/>
    <w:tmpl w:val="D6CAAEA4"/>
    <w:lvl w:ilvl="0">
      <w:start w:val="5"/>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6"/>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21"/>
  </w:num>
  <w:num w:numId="2">
    <w:abstractNumId w:val="10"/>
  </w:num>
  <w:num w:numId="3">
    <w:abstractNumId w:val="12"/>
  </w:num>
  <w:num w:numId="4">
    <w:abstractNumId w:val="20"/>
  </w:num>
  <w:num w:numId="5">
    <w:abstractNumId w:val="27"/>
  </w:num>
  <w:num w:numId="6">
    <w:abstractNumId w:val="16"/>
  </w:num>
  <w:num w:numId="7">
    <w:abstractNumId w:val="30"/>
  </w:num>
  <w:num w:numId="8">
    <w:abstractNumId w:val="13"/>
  </w:num>
  <w:num w:numId="9">
    <w:abstractNumId w:val="15"/>
  </w:num>
  <w:num w:numId="10">
    <w:abstractNumId w:val="4"/>
  </w:num>
  <w:num w:numId="11">
    <w:abstractNumId w:val="8"/>
  </w:num>
  <w:num w:numId="12">
    <w:abstractNumId w:val="7"/>
  </w:num>
  <w:num w:numId="13">
    <w:abstractNumId w:val="3"/>
  </w:num>
  <w:num w:numId="14">
    <w:abstractNumId w:val="18"/>
  </w:num>
  <w:num w:numId="15">
    <w:abstractNumId w:val="2"/>
  </w:num>
  <w:num w:numId="16">
    <w:abstractNumId w:val="24"/>
  </w:num>
  <w:num w:numId="17">
    <w:abstractNumId w:val="0"/>
  </w:num>
  <w:num w:numId="18">
    <w:abstractNumId w:val="22"/>
  </w:num>
  <w:num w:numId="19">
    <w:abstractNumId w:val="9"/>
  </w:num>
  <w:num w:numId="20">
    <w:abstractNumId w:val="28"/>
  </w:num>
  <w:num w:numId="21">
    <w:abstractNumId w:val="25"/>
  </w:num>
  <w:num w:numId="22">
    <w:abstractNumId w:val="19"/>
  </w:num>
  <w:num w:numId="23">
    <w:abstractNumId w:val="5"/>
  </w:num>
  <w:num w:numId="24">
    <w:abstractNumId w:val="31"/>
  </w:num>
  <w:num w:numId="25">
    <w:abstractNumId w:val="6"/>
  </w:num>
  <w:num w:numId="26">
    <w:abstractNumId w:val="1"/>
  </w:num>
  <w:num w:numId="27">
    <w:abstractNumId w:val="23"/>
  </w:num>
  <w:num w:numId="28">
    <w:abstractNumId w:val="17"/>
  </w:num>
  <w:num w:numId="29">
    <w:abstractNumId w:val="29"/>
  </w:num>
  <w:num w:numId="30">
    <w:abstractNumId w:val="26"/>
  </w:num>
  <w:num w:numId="31">
    <w:abstractNumId w:val="14"/>
  </w:num>
  <w:num w:numId="32">
    <w:abstractNumId w:val="32"/>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D0971"/>
    <w:rsid w:val="00021FA0"/>
    <w:rsid w:val="00037FDF"/>
    <w:rsid w:val="00041143"/>
    <w:rsid w:val="000433AB"/>
    <w:rsid w:val="00065BA3"/>
    <w:rsid w:val="000666CF"/>
    <w:rsid w:val="00072825"/>
    <w:rsid w:val="00087886"/>
    <w:rsid w:val="00093534"/>
    <w:rsid w:val="000A1924"/>
    <w:rsid w:val="000A3805"/>
    <w:rsid w:val="000B57A4"/>
    <w:rsid w:val="000B7F6A"/>
    <w:rsid w:val="000C2427"/>
    <w:rsid w:val="000D6C32"/>
    <w:rsid w:val="00102C01"/>
    <w:rsid w:val="00111905"/>
    <w:rsid w:val="0013705F"/>
    <w:rsid w:val="00146BAF"/>
    <w:rsid w:val="00161B71"/>
    <w:rsid w:val="00174AD8"/>
    <w:rsid w:val="0017738A"/>
    <w:rsid w:val="001811BC"/>
    <w:rsid w:val="001A1641"/>
    <w:rsid w:val="001A6453"/>
    <w:rsid w:val="001C1707"/>
    <w:rsid w:val="001C4980"/>
    <w:rsid w:val="001D08ED"/>
    <w:rsid w:val="002043BF"/>
    <w:rsid w:val="00205B69"/>
    <w:rsid w:val="002108D4"/>
    <w:rsid w:val="00222449"/>
    <w:rsid w:val="0024107F"/>
    <w:rsid w:val="00242D46"/>
    <w:rsid w:val="002866F5"/>
    <w:rsid w:val="00294857"/>
    <w:rsid w:val="00295F0F"/>
    <w:rsid w:val="002B19FD"/>
    <w:rsid w:val="002C2111"/>
    <w:rsid w:val="00301D93"/>
    <w:rsid w:val="003024EE"/>
    <w:rsid w:val="003067CB"/>
    <w:rsid w:val="0030741C"/>
    <w:rsid w:val="003161D2"/>
    <w:rsid w:val="00324236"/>
    <w:rsid w:val="00351C8A"/>
    <w:rsid w:val="00391FB1"/>
    <w:rsid w:val="00393327"/>
    <w:rsid w:val="003967E9"/>
    <w:rsid w:val="003A08A8"/>
    <w:rsid w:val="003B5151"/>
    <w:rsid w:val="003B6D05"/>
    <w:rsid w:val="003B6D56"/>
    <w:rsid w:val="003D17A4"/>
    <w:rsid w:val="003E40DB"/>
    <w:rsid w:val="00410C08"/>
    <w:rsid w:val="004218B5"/>
    <w:rsid w:val="00437191"/>
    <w:rsid w:val="0044100B"/>
    <w:rsid w:val="00452AB0"/>
    <w:rsid w:val="004641FD"/>
    <w:rsid w:val="004720AD"/>
    <w:rsid w:val="004815EE"/>
    <w:rsid w:val="00481ACD"/>
    <w:rsid w:val="004851F7"/>
    <w:rsid w:val="004B71A3"/>
    <w:rsid w:val="004C0151"/>
    <w:rsid w:val="004C772D"/>
    <w:rsid w:val="004D0971"/>
    <w:rsid w:val="004D4E4E"/>
    <w:rsid w:val="004E234B"/>
    <w:rsid w:val="004E3EB9"/>
    <w:rsid w:val="004F7298"/>
    <w:rsid w:val="004F750D"/>
    <w:rsid w:val="004F76FC"/>
    <w:rsid w:val="00511104"/>
    <w:rsid w:val="00522555"/>
    <w:rsid w:val="0052436F"/>
    <w:rsid w:val="00550255"/>
    <w:rsid w:val="005504FB"/>
    <w:rsid w:val="00562D68"/>
    <w:rsid w:val="0058668B"/>
    <w:rsid w:val="005977F9"/>
    <w:rsid w:val="005A7867"/>
    <w:rsid w:val="006031FF"/>
    <w:rsid w:val="00614AA2"/>
    <w:rsid w:val="00626D37"/>
    <w:rsid w:val="00630A5F"/>
    <w:rsid w:val="00694437"/>
    <w:rsid w:val="00694E7B"/>
    <w:rsid w:val="00695843"/>
    <w:rsid w:val="006B1440"/>
    <w:rsid w:val="006C242C"/>
    <w:rsid w:val="006C3B38"/>
    <w:rsid w:val="006C57C1"/>
    <w:rsid w:val="006D2969"/>
    <w:rsid w:val="006D6F79"/>
    <w:rsid w:val="006E0999"/>
    <w:rsid w:val="006E11F5"/>
    <w:rsid w:val="006E1971"/>
    <w:rsid w:val="006E4E5D"/>
    <w:rsid w:val="006F0B5D"/>
    <w:rsid w:val="00703BB9"/>
    <w:rsid w:val="007060E5"/>
    <w:rsid w:val="00711A0E"/>
    <w:rsid w:val="00724CA6"/>
    <w:rsid w:val="00746B17"/>
    <w:rsid w:val="00753017"/>
    <w:rsid w:val="00763C3D"/>
    <w:rsid w:val="007669B2"/>
    <w:rsid w:val="007763D1"/>
    <w:rsid w:val="007825C3"/>
    <w:rsid w:val="00782D73"/>
    <w:rsid w:val="00783C1C"/>
    <w:rsid w:val="007B4DE6"/>
    <w:rsid w:val="007C1530"/>
    <w:rsid w:val="007C7DC5"/>
    <w:rsid w:val="007D283E"/>
    <w:rsid w:val="007D527C"/>
    <w:rsid w:val="007E19A6"/>
    <w:rsid w:val="007F2A8C"/>
    <w:rsid w:val="007F5176"/>
    <w:rsid w:val="0080114B"/>
    <w:rsid w:val="0080634B"/>
    <w:rsid w:val="00834EAF"/>
    <w:rsid w:val="008713B5"/>
    <w:rsid w:val="008812A3"/>
    <w:rsid w:val="008915DE"/>
    <w:rsid w:val="008952AA"/>
    <w:rsid w:val="00897AD7"/>
    <w:rsid w:val="008A0206"/>
    <w:rsid w:val="008B1127"/>
    <w:rsid w:val="008B33C4"/>
    <w:rsid w:val="008E238E"/>
    <w:rsid w:val="008F6EA7"/>
    <w:rsid w:val="00905179"/>
    <w:rsid w:val="00916BBA"/>
    <w:rsid w:val="00932332"/>
    <w:rsid w:val="009634AB"/>
    <w:rsid w:val="00967348"/>
    <w:rsid w:val="009C02EE"/>
    <w:rsid w:val="009F28B8"/>
    <w:rsid w:val="00A01944"/>
    <w:rsid w:val="00A02A40"/>
    <w:rsid w:val="00A107B7"/>
    <w:rsid w:val="00A1445B"/>
    <w:rsid w:val="00A15C14"/>
    <w:rsid w:val="00A17C55"/>
    <w:rsid w:val="00A21F86"/>
    <w:rsid w:val="00A22CE0"/>
    <w:rsid w:val="00A533C8"/>
    <w:rsid w:val="00A64034"/>
    <w:rsid w:val="00A74CF6"/>
    <w:rsid w:val="00A75E76"/>
    <w:rsid w:val="00A8219B"/>
    <w:rsid w:val="00AA2477"/>
    <w:rsid w:val="00AA5D87"/>
    <w:rsid w:val="00AC68E5"/>
    <w:rsid w:val="00B02A7B"/>
    <w:rsid w:val="00B059D9"/>
    <w:rsid w:val="00B07E0E"/>
    <w:rsid w:val="00B209AE"/>
    <w:rsid w:val="00B22249"/>
    <w:rsid w:val="00B25A92"/>
    <w:rsid w:val="00B33ABB"/>
    <w:rsid w:val="00B34FCB"/>
    <w:rsid w:val="00B36694"/>
    <w:rsid w:val="00B5206C"/>
    <w:rsid w:val="00B60FE1"/>
    <w:rsid w:val="00B61B05"/>
    <w:rsid w:val="00B6521E"/>
    <w:rsid w:val="00B92B38"/>
    <w:rsid w:val="00B933A5"/>
    <w:rsid w:val="00BA6862"/>
    <w:rsid w:val="00BB010A"/>
    <w:rsid w:val="00BB63DD"/>
    <w:rsid w:val="00BB77E5"/>
    <w:rsid w:val="00BC1682"/>
    <w:rsid w:val="00BC5C3D"/>
    <w:rsid w:val="00BC73CE"/>
    <w:rsid w:val="00BC74BE"/>
    <w:rsid w:val="00BC767E"/>
    <w:rsid w:val="00BD63FC"/>
    <w:rsid w:val="00C00D0A"/>
    <w:rsid w:val="00C04FD7"/>
    <w:rsid w:val="00C0665E"/>
    <w:rsid w:val="00C2109C"/>
    <w:rsid w:val="00C5407B"/>
    <w:rsid w:val="00C63305"/>
    <w:rsid w:val="00C70844"/>
    <w:rsid w:val="00C82DE8"/>
    <w:rsid w:val="00C87775"/>
    <w:rsid w:val="00C9144A"/>
    <w:rsid w:val="00C9416C"/>
    <w:rsid w:val="00C949A8"/>
    <w:rsid w:val="00CA3298"/>
    <w:rsid w:val="00CB22A5"/>
    <w:rsid w:val="00CC0E62"/>
    <w:rsid w:val="00CD2E61"/>
    <w:rsid w:val="00CD5EF2"/>
    <w:rsid w:val="00CD74DA"/>
    <w:rsid w:val="00CE11AB"/>
    <w:rsid w:val="00CE162E"/>
    <w:rsid w:val="00CE2FFF"/>
    <w:rsid w:val="00CE44F9"/>
    <w:rsid w:val="00CF18BD"/>
    <w:rsid w:val="00CF4D75"/>
    <w:rsid w:val="00CF6367"/>
    <w:rsid w:val="00CF731C"/>
    <w:rsid w:val="00D06DA7"/>
    <w:rsid w:val="00D11B0C"/>
    <w:rsid w:val="00D20CFB"/>
    <w:rsid w:val="00D27748"/>
    <w:rsid w:val="00D34FB9"/>
    <w:rsid w:val="00D36741"/>
    <w:rsid w:val="00D73DAD"/>
    <w:rsid w:val="00D82183"/>
    <w:rsid w:val="00D8375D"/>
    <w:rsid w:val="00D91E0B"/>
    <w:rsid w:val="00D9318B"/>
    <w:rsid w:val="00D97958"/>
    <w:rsid w:val="00DA2A47"/>
    <w:rsid w:val="00DA7364"/>
    <w:rsid w:val="00DB04E6"/>
    <w:rsid w:val="00DC640D"/>
    <w:rsid w:val="00DC75E1"/>
    <w:rsid w:val="00DF415E"/>
    <w:rsid w:val="00DF580E"/>
    <w:rsid w:val="00DF59B0"/>
    <w:rsid w:val="00E42FB0"/>
    <w:rsid w:val="00E45BBA"/>
    <w:rsid w:val="00E546E9"/>
    <w:rsid w:val="00E631E9"/>
    <w:rsid w:val="00E64C6F"/>
    <w:rsid w:val="00E83F0C"/>
    <w:rsid w:val="00E86121"/>
    <w:rsid w:val="00E87782"/>
    <w:rsid w:val="00E92ABE"/>
    <w:rsid w:val="00EE0BC2"/>
    <w:rsid w:val="00EF2708"/>
    <w:rsid w:val="00EF5E4E"/>
    <w:rsid w:val="00EF71FE"/>
    <w:rsid w:val="00F01406"/>
    <w:rsid w:val="00F04BD6"/>
    <w:rsid w:val="00F229C3"/>
    <w:rsid w:val="00F257EF"/>
    <w:rsid w:val="00F344F1"/>
    <w:rsid w:val="00F41F4B"/>
    <w:rsid w:val="00F556B9"/>
    <w:rsid w:val="00F626E3"/>
    <w:rsid w:val="00F864C4"/>
    <w:rsid w:val="00F87C52"/>
    <w:rsid w:val="00F92C3E"/>
    <w:rsid w:val="00F95E6F"/>
    <w:rsid w:val="00FA6F49"/>
    <w:rsid w:val="00FD5605"/>
    <w:rsid w:val="00FE6F7C"/>
    <w:rsid w:val="00FF05B4"/>
    <w:rsid w:val="00FF4750"/>
    <w:rsid w:val="00FF7929"/>
    <w:rsid w:val="00FF7B37"/>
  </w:rsids>
  <m:mathPr>
    <m:mathFont m:val="Times New Roman P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244EC9"/>
  </w:style>
  <w:style w:type="paragraph" w:styleId="Heading1">
    <w:name w:val="heading 1"/>
    <w:basedOn w:val="Normal"/>
    <w:next w:val="Normal"/>
    <w:link w:val="Heading1Char"/>
    <w:uiPriority w:val="9"/>
    <w:qFormat/>
    <w:rsid w:val="00EF71FE"/>
    <w:pPr>
      <w:keepNext/>
      <w:keepLines/>
      <w:spacing w:before="480"/>
      <w:outlineLvl w:val="0"/>
    </w:pPr>
    <w:rPr>
      <w:rFonts w:ascii="Calibri" w:eastAsia="MS Gothic" w:hAnsi="Calibri" w:cs="Times New Roman"/>
      <w:b/>
      <w:bCs/>
      <w:color w:val="345A8A"/>
      <w:sz w:val="32"/>
      <w:szCs w:val="32"/>
      <w:lang w:val="it-IT" w:eastAsia="ja-JP"/>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4D0971"/>
    <w:pPr>
      <w:spacing w:beforeLines="1" w:afterLines="1"/>
    </w:pPr>
    <w:rPr>
      <w:rFonts w:ascii="Times" w:hAnsi="Times" w:cs="Times New Roman"/>
      <w:sz w:val="20"/>
      <w:szCs w:val="20"/>
    </w:rPr>
  </w:style>
  <w:style w:type="paragraph" w:styleId="Header">
    <w:name w:val="header"/>
    <w:basedOn w:val="Normal"/>
    <w:link w:val="HeaderChar"/>
    <w:uiPriority w:val="99"/>
    <w:semiHidden/>
    <w:unhideWhenUsed/>
    <w:rsid w:val="004D0971"/>
    <w:pPr>
      <w:tabs>
        <w:tab w:val="center" w:pos="4320"/>
        <w:tab w:val="right" w:pos="8640"/>
      </w:tabs>
    </w:pPr>
  </w:style>
  <w:style w:type="character" w:customStyle="1" w:styleId="HeaderChar">
    <w:name w:val="Header Char"/>
    <w:basedOn w:val="DefaultParagraphFont"/>
    <w:link w:val="Header"/>
    <w:uiPriority w:val="99"/>
    <w:semiHidden/>
    <w:rsid w:val="004D0971"/>
  </w:style>
  <w:style w:type="paragraph" w:styleId="Footer">
    <w:name w:val="footer"/>
    <w:basedOn w:val="Normal"/>
    <w:link w:val="FooterChar"/>
    <w:uiPriority w:val="99"/>
    <w:semiHidden/>
    <w:unhideWhenUsed/>
    <w:rsid w:val="004D0971"/>
    <w:pPr>
      <w:tabs>
        <w:tab w:val="center" w:pos="4320"/>
        <w:tab w:val="right" w:pos="8640"/>
      </w:tabs>
    </w:pPr>
  </w:style>
  <w:style w:type="character" w:customStyle="1" w:styleId="FooterChar">
    <w:name w:val="Footer Char"/>
    <w:basedOn w:val="DefaultParagraphFont"/>
    <w:link w:val="Footer"/>
    <w:uiPriority w:val="99"/>
    <w:semiHidden/>
    <w:rsid w:val="004D0971"/>
  </w:style>
  <w:style w:type="character" w:customStyle="1" w:styleId="Heading1Char">
    <w:name w:val="Heading 1 Char"/>
    <w:basedOn w:val="DefaultParagraphFont"/>
    <w:link w:val="Heading1"/>
    <w:uiPriority w:val="9"/>
    <w:rsid w:val="00EF71FE"/>
    <w:rPr>
      <w:rFonts w:ascii="Calibri" w:eastAsia="MS Gothic" w:hAnsi="Calibri" w:cs="Times New Roman"/>
      <w:b/>
      <w:bCs/>
      <w:color w:val="345A8A"/>
      <w:sz w:val="32"/>
      <w:szCs w:val="32"/>
      <w:lang w:val="it-IT" w:eastAsia="ja-JP"/>
    </w:rPr>
  </w:style>
  <w:style w:type="character" w:styleId="PageNumber">
    <w:name w:val="page number"/>
    <w:basedOn w:val="DefaultParagraphFont"/>
    <w:rsid w:val="003024EE"/>
  </w:style>
  <w:style w:type="paragraph" w:styleId="ListParagraph">
    <w:name w:val="List Paragraph"/>
    <w:basedOn w:val="Normal"/>
    <w:uiPriority w:val="34"/>
    <w:qFormat/>
    <w:rsid w:val="00E83F0C"/>
    <w:pPr>
      <w:ind w:left="720"/>
      <w:contextualSpacing/>
    </w:pPr>
  </w:style>
  <w:style w:type="character" w:styleId="Hyperlink">
    <w:name w:val="Hyperlink"/>
    <w:basedOn w:val="DefaultParagraphFont"/>
    <w:rsid w:val="00E64C6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4700612">
      <w:bodyDiv w:val="1"/>
      <w:marLeft w:val="0"/>
      <w:marRight w:val="0"/>
      <w:marTop w:val="0"/>
      <w:marBottom w:val="0"/>
      <w:divBdr>
        <w:top w:val="none" w:sz="0" w:space="0" w:color="auto"/>
        <w:left w:val="none" w:sz="0" w:space="0" w:color="auto"/>
        <w:bottom w:val="none" w:sz="0" w:space="0" w:color="auto"/>
        <w:right w:val="none" w:sz="0" w:space="0" w:color="auto"/>
      </w:divBdr>
      <w:divsChild>
        <w:div w:id="440496489">
          <w:marLeft w:val="0"/>
          <w:marRight w:val="0"/>
          <w:marTop w:val="0"/>
          <w:marBottom w:val="0"/>
          <w:divBdr>
            <w:top w:val="none" w:sz="0" w:space="0" w:color="auto"/>
            <w:left w:val="none" w:sz="0" w:space="0" w:color="auto"/>
            <w:bottom w:val="none" w:sz="0" w:space="0" w:color="auto"/>
            <w:right w:val="none" w:sz="0" w:space="0" w:color="auto"/>
          </w:divBdr>
          <w:divsChild>
            <w:div w:id="1187985693">
              <w:marLeft w:val="0"/>
              <w:marRight w:val="0"/>
              <w:marTop w:val="0"/>
              <w:marBottom w:val="0"/>
              <w:divBdr>
                <w:top w:val="none" w:sz="0" w:space="0" w:color="auto"/>
                <w:left w:val="none" w:sz="0" w:space="0" w:color="auto"/>
                <w:bottom w:val="none" w:sz="0" w:space="0" w:color="auto"/>
                <w:right w:val="none" w:sz="0" w:space="0" w:color="auto"/>
              </w:divBdr>
              <w:divsChild>
                <w:div w:id="2070955562">
                  <w:marLeft w:val="0"/>
                  <w:marRight w:val="0"/>
                  <w:marTop w:val="0"/>
                  <w:marBottom w:val="0"/>
                  <w:divBdr>
                    <w:top w:val="none" w:sz="0" w:space="0" w:color="auto"/>
                    <w:left w:val="none" w:sz="0" w:space="0" w:color="auto"/>
                    <w:bottom w:val="none" w:sz="0" w:space="0" w:color="auto"/>
                    <w:right w:val="none" w:sz="0" w:space="0" w:color="auto"/>
                  </w:divBdr>
                </w:div>
              </w:divsChild>
            </w:div>
            <w:div w:id="1055617146">
              <w:marLeft w:val="0"/>
              <w:marRight w:val="0"/>
              <w:marTop w:val="0"/>
              <w:marBottom w:val="0"/>
              <w:divBdr>
                <w:top w:val="none" w:sz="0" w:space="0" w:color="auto"/>
                <w:left w:val="none" w:sz="0" w:space="0" w:color="auto"/>
                <w:bottom w:val="none" w:sz="0" w:space="0" w:color="auto"/>
                <w:right w:val="none" w:sz="0" w:space="0" w:color="auto"/>
              </w:divBdr>
              <w:divsChild>
                <w:div w:id="825170344">
                  <w:marLeft w:val="0"/>
                  <w:marRight w:val="0"/>
                  <w:marTop w:val="0"/>
                  <w:marBottom w:val="0"/>
                  <w:divBdr>
                    <w:top w:val="none" w:sz="0" w:space="0" w:color="auto"/>
                    <w:left w:val="none" w:sz="0" w:space="0" w:color="auto"/>
                    <w:bottom w:val="none" w:sz="0" w:space="0" w:color="auto"/>
                    <w:right w:val="none" w:sz="0" w:space="0" w:color="auto"/>
                  </w:divBdr>
                </w:div>
              </w:divsChild>
            </w:div>
            <w:div w:id="1836677104">
              <w:marLeft w:val="0"/>
              <w:marRight w:val="0"/>
              <w:marTop w:val="0"/>
              <w:marBottom w:val="0"/>
              <w:divBdr>
                <w:top w:val="none" w:sz="0" w:space="0" w:color="auto"/>
                <w:left w:val="none" w:sz="0" w:space="0" w:color="auto"/>
                <w:bottom w:val="none" w:sz="0" w:space="0" w:color="auto"/>
                <w:right w:val="none" w:sz="0" w:space="0" w:color="auto"/>
              </w:divBdr>
              <w:divsChild>
                <w:div w:id="753891212">
                  <w:marLeft w:val="0"/>
                  <w:marRight w:val="0"/>
                  <w:marTop w:val="0"/>
                  <w:marBottom w:val="0"/>
                  <w:divBdr>
                    <w:top w:val="none" w:sz="0" w:space="0" w:color="auto"/>
                    <w:left w:val="none" w:sz="0" w:space="0" w:color="auto"/>
                    <w:bottom w:val="none" w:sz="0" w:space="0" w:color="auto"/>
                    <w:right w:val="none" w:sz="0" w:space="0" w:color="auto"/>
                  </w:divBdr>
                </w:div>
              </w:divsChild>
            </w:div>
            <w:div w:id="1160345300">
              <w:marLeft w:val="0"/>
              <w:marRight w:val="0"/>
              <w:marTop w:val="0"/>
              <w:marBottom w:val="0"/>
              <w:divBdr>
                <w:top w:val="none" w:sz="0" w:space="0" w:color="auto"/>
                <w:left w:val="none" w:sz="0" w:space="0" w:color="auto"/>
                <w:bottom w:val="none" w:sz="0" w:space="0" w:color="auto"/>
                <w:right w:val="none" w:sz="0" w:space="0" w:color="auto"/>
              </w:divBdr>
              <w:divsChild>
                <w:div w:id="1607031583">
                  <w:marLeft w:val="0"/>
                  <w:marRight w:val="0"/>
                  <w:marTop w:val="0"/>
                  <w:marBottom w:val="0"/>
                  <w:divBdr>
                    <w:top w:val="none" w:sz="0" w:space="0" w:color="auto"/>
                    <w:left w:val="none" w:sz="0" w:space="0" w:color="auto"/>
                    <w:bottom w:val="none" w:sz="0" w:space="0" w:color="auto"/>
                    <w:right w:val="none" w:sz="0" w:space="0" w:color="auto"/>
                  </w:divBdr>
                </w:div>
              </w:divsChild>
            </w:div>
            <w:div w:id="1274047503">
              <w:marLeft w:val="0"/>
              <w:marRight w:val="0"/>
              <w:marTop w:val="0"/>
              <w:marBottom w:val="0"/>
              <w:divBdr>
                <w:top w:val="none" w:sz="0" w:space="0" w:color="auto"/>
                <w:left w:val="none" w:sz="0" w:space="0" w:color="auto"/>
                <w:bottom w:val="none" w:sz="0" w:space="0" w:color="auto"/>
                <w:right w:val="none" w:sz="0" w:space="0" w:color="auto"/>
              </w:divBdr>
              <w:divsChild>
                <w:div w:id="12956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36775">
          <w:marLeft w:val="0"/>
          <w:marRight w:val="0"/>
          <w:marTop w:val="0"/>
          <w:marBottom w:val="0"/>
          <w:divBdr>
            <w:top w:val="none" w:sz="0" w:space="0" w:color="auto"/>
            <w:left w:val="none" w:sz="0" w:space="0" w:color="auto"/>
            <w:bottom w:val="none" w:sz="0" w:space="0" w:color="auto"/>
            <w:right w:val="none" w:sz="0" w:space="0" w:color="auto"/>
          </w:divBdr>
          <w:divsChild>
            <w:div w:id="1077285045">
              <w:marLeft w:val="0"/>
              <w:marRight w:val="0"/>
              <w:marTop w:val="0"/>
              <w:marBottom w:val="0"/>
              <w:divBdr>
                <w:top w:val="none" w:sz="0" w:space="0" w:color="auto"/>
                <w:left w:val="none" w:sz="0" w:space="0" w:color="auto"/>
                <w:bottom w:val="none" w:sz="0" w:space="0" w:color="auto"/>
                <w:right w:val="none" w:sz="0" w:space="0" w:color="auto"/>
              </w:divBdr>
              <w:divsChild>
                <w:div w:id="744494013">
                  <w:marLeft w:val="0"/>
                  <w:marRight w:val="0"/>
                  <w:marTop w:val="0"/>
                  <w:marBottom w:val="0"/>
                  <w:divBdr>
                    <w:top w:val="none" w:sz="0" w:space="0" w:color="auto"/>
                    <w:left w:val="none" w:sz="0" w:space="0" w:color="auto"/>
                    <w:bottom w:val="none" w:sz="0" w:space="0" w:color="auto"/>
                    <w:right w:val="none" w:sz="0" w:space="0" w:color="auto"/>
                  </w:divBdr>
                </w:div>
              </w:divsChild>
            </w:div>
            <w:div w:id="27874395">
              <w:marLeft w:val="0"/>
              <w:marRight w:val="0"/>
              <w:marTop w:val="0"/>
              <w:marBottom w:val="0"/>
              <w:divBdr>
                <w:top w:val="none" w:sz="0" w:space="0" w:color="auto"/>
                <w:left w:val="none" w:sz="0" w:space="0" w:color="auto"/>
                <w:bottom w:val="none" w:sz="0" w:space="0" w:color="auto"/>
                <w:right w:val="none" w:sz="0" w:space="0" w:color="auto"/>
              </w:divBdr>
              <w:divsChild>
                <w:div w:id="203644171">
                  <w:marLeft w:val="0"/>
                  <w:marRight w:val="0"/>
                  <w:marTop w:val="0"/>
                  <w:marBottom w:val="0"/>
                  <w:divBdr>
                    <w:top w:val="none" w:sz="0" w:space="0" w:color="auto"/>
                    <w:left w:val="none" w:sz="0" w:space="0" w:color="auto"/>
                    <w:bottom w:val="none" w:sz="0" w:space="0" w:color="auto"/>
                    <w:right w:val="none" w:sz="0" w:space="0" w:color="auto"/>
                  </w:divBdr>
                </w:div>
              </w:divsChild>
            </w:div>
            <w:div w:id="1250429545">
              <w:marLeft w:val="0"/>
              <w:marRight w:val="0"/>
              <w:marTop w:val="0"/>
              <w:marBottom w:val="0"/>
              <w:divBdr>
                <w:top w:val="none" w:sz="0" w:space="0" w:color="auto"/>
                <w:left w:val="none" w:sz="0" w:space="0" w:color="auto"/>
                <w:bottom w:val="none" w:sz="0" w:space="0" w:color="auto"/>
                <w:right w:val="none" w:sz="0" w:space="0" w:color="auto"/>
              </w:divBdr>
              <w:divsChild>
                <w:div w:id="12210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93639">
          <w:marLeft w:val="0"/>
          <w:marRight w:val="0"/>
          <w:marTop w:val="0"/>
          <w:marBottom w:val="0"/>
          <w:divBdr>
            <w:top w:val="none" w:sz="0" w:space="0" w:color="auto"/>
            <w:left w:val="none" w:sz="0" w:space="0" w:color="auto"/>
            <w:bottom w:val="none" w:sz="0" w:space="0" w:color="auto"/>
            <w:right w:val="none" w:sz="0" w:space="0" w:color="auto"/>
          </w:divBdr>
          <w:divsChild>
            <w:div w:id="1318536570">
              <w:marLeft w:val="0"/>
              <w:marRight w:val="0"/>
              <w:marTop w:val="0"/>
              <w:marBottom w:val="0"/>
              <w:divBdr>
                <w:top w:val="none" w:sz="0" w:space="0" w:color="auto"/>
                <w:left w:val="none" w:sz="0" w:space="0" w:color="auto"/>
                <w:bottom w:val="none" w:sz="0" w:space="0" w:color="auto"/>
                <w:right w:val="none" w:sz="0" w:space="0" w:color="auto"/>
              </w:divBdr>
              <w:divsChild>
                <w:div w:id="1318027262">
                  <w:marLeft w:val="0"/>
                  <w:marRight w:val="0"/>
                  <w:marTop w:val="0"/>
                  <w:marBottom w:val="0"/>
                  <w:divBdr>
                    <w:top w:val="none" w:sz="0" w:space="0" w:color="auto"/>
                    <w:left w:val="none" w:sz="0" w:space="0" w:color="auto"/>
                    <w:bottom w:val="none" w:sz="0" w:space="0" w:color="auto"/>
                    <w:right w:val="none" w:sz="0" w:space="0" w:color="auto"/>
                  </w:divBdr>
                </w:div>
              </w:divsChild>
            </w:div>
            <w:div w:id="1027104831">
              <w:marLeft w:val="0"/>
              <w:marRight w:val="0"/>
              <w:marTop w:val="0"/>
              <w:marBottom w:val="0"/>
              <w:divBdr>
                <w:top w:val="none" w:sz="0" w:space="0" w:color="auto"/>
                <w:left w:val="none" w:sz="0" w:space="0" w:color="auto"/>
                <w:bottom w:val="none" w:sz="0" w:space="0" w:color="auto"/>
                <w:right w:val="none" w:sz="0" w:space="0" w:color="auto"/>
              </w:divBdr>
              <w:divsChild>
                <w:div w:id="19849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8751">
          <w:marLeft w:val="0"/>
          <w:marRight w:val="0"/>
          <w:marTop w:val="0"/>
          <w:marBottom w:val="0"/>
          <w:divBdr>
            <w:top w:val="none" w:sz="0" w:space="0" w:color="auto"/>
            <w:left w:val="none" w:sz="0" w:space="0" w:color="auto"/>
            <w:bottom w:val="none" w:sz="0" w:space="0" w:color="auto"/>
            <w:right w:val="none" w:sz="0" w:space="0" w:color="auto"/>
          </w:divBdr>
          <w:divsChild>
            <w:div w:id="1479767413">
              <w:marLeft w:val="0"/>
              <w:marRight w:val="0"/>
              <w:marTop w:val="0"/>
              <w:marBottom w:val="0"/>
              <w:divBdr>
                <w:top w:val="none" w:sz="0" w:space="0" w:color="auto"/>
                <w:left w:val="none" w:sz="0" w:space="0" w:color="auto"/>
                <w:bottom w:val="none" w:sz="0" w:space="0" w:color="auto"/>
                <w:right w:val="none" w:sz="0" w:space="0" w:color="auto"/>
              </w:divBdr>
              <w:divsChild>
                <w:div w:id="260996584">
                  <w:marLeft w:val="0"/>
                  <w:marRight w:val="0"/>
                  <w:marTop w:val="0"/>
                  <w:marBottom w:val="0"/>
                  <w:divBdr>
                    <w:top w:val="none" w:sz="0" w:space="0" w:color="auto"/>
                    <w:left w:val="none" w:sz="0" w:space="0" w:color="auto"/>
                    <w:bottom w:val="none" w:sz="0" w:space="0" w:color="auto"/>
                    <w:right w:val="none" w:sz="0" w:space="0" w:color="auto"/>
                  </w:divBdr>
                </w:div>
              </w:divsChild>
            </w:div>
            <w:div w:id="478351789">
              <w:marLeft w:val="0"/>
              <w:marRight w:val="0"/>
              <w:marTop w:val="0"/>
              <w:marBottom w:val="0"/>
              <w:divBdr>
                <w:top w:val="none" w:sz="0" w:space="0" w:color="auto"/>
                <w:left w:val="none" w:sz="0" w:space="0" w:color="auto"/>
                <w:bottom w:val="none" w:sz="0" w:space="0" w:color="auto"/>
                <w:right w:val="none" w:sz="0" w:space="0" w:color="auto"/>
              </w:divBdr>
              <w:divsChild>
                <w:div w:id="910235213">
                  <w:marLeft w:val="0"/>
                  <w:marRight w:val="0"/>
                  <w:marTop w:val="0"/>
                  <w:marBottom w:val="0"/>
                  <w:divBdr>
                    <w:top w:val="none" w:sz="0" w:space="0" w:color="auto"/>
                    <w:left w:val="none" w:sz="0" w:space="0" w:color="auto"/>
                    <w:bottom w:val="none" w:sz="0" w:space="0" w:color="auto"/>
                    <w:right w:val="none" w:sz="0" w:space="0" w:color="auto"/>
                  </w:divBdr>
                </w:div>
              </w:divsChild>
            </w:div>
            <w:div w:id="2010280866">
              <w:marLeft w:val="0"/>
              <w:marRight w:val="0"/>
              <w:marTop w:val="0"/>
              <w:marBottom w:val="0"/>
              <w:divBdr>
                <w:top w:val="none" w:sz="0" w:space="0" w:color="auto"/>
                <w:left w:val="none" w:sz="0" w:space="0" w:color="auto"/>
                <w:bottom w:val="none" w:sz="0" w:space="0" w:color="auto"/>
                <w:right w:val="none" w:sz="0" w:space="0" w:color="auto"/>
              </w:divBdr>
              <w:divsChild>
                <w:div w:id="64673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04201">
          <w:marLeft w:val="0"/>
          <w:marRight w:val="0"/>
          <w:marTop w:val="0"/>
          <w:marBottom w:val="0"/>
          <w:divBdr>
            <w:top w:val="none" w:sz="0" w:space="0" w:color="auto"/>
            <w:left w:val="none" w:sz="0" w:space="0" w:color="auto"/>
            <w:bottom w:val="none" w:sz="0" w:space="0" w:color="auto"/>
            <w:right w:val="none" w:sz="0" w:space="0" w:color="auto"/>
          </w:divBdr>
          <w:divsChild>
            <w:div w:id="1683121190">
              <w:marLeft w:val="0"/>
              <w:marRight w:val="0"/>
              <w:marTop w:val="0"/>
              <w:marBottom w:val="0"/>
              <w:divBdr>
                <w:top w:val="none" w:sz="0" w:space="0" w:color="auto"/>
                <w:left w:val="none" w:sz="0" w:space="0" w:color="auto"/>
                <w:bottom w:val="none" w:sz="0" w:space="0" w:color="auto"/>
                <w:right w:val="none" w:sz="0" w:space="0" w:color="auto"/>
              </w:divBdr>
              <w:divsChild>
                <w:div w:id="1011183243">
                  <w:marLeft w:val="0"/>
                  <w:marRight w:val="0"/>
                  <w:marTop w:val="0"/>
                  <w:marBottom w:val="0"/>
                  <w:divBdr>
                    <w:top w:val="none" w:sz="0" w:space="0" w:color="auto"/>
                    <w:left w:val="none" w:sz="0" w:space="0" w:color="auto"/>
                    <w:bottom w:val="none" w:sz="0" w:space="0" w:color="auto"/>
                    <w:right w:val="none" w:sz="0" w:space="0" w:color="auto"/>
                  </w:divBdr>
                </w:div>
              </w:divsChild>
            </w:div>
            <w:div w:id="56785877">
              <w:marLeft w:val="0"/>
              <w:marRight w:val="0"/>
              <w:marTop w:val="0"/>
              <w:marBottom w:val="0"/>
              <w:divBdr>
                <w:top w:val="none" w:sz="0" w:space="0" w:color="auto"/>
                <w:left w:val="none" w:sz="0" w:space="0" w:color="auto"/>
                <w:bottom w:val="none" w:sz="0" w:space="0" w:color="auto"/>
                <w:right w:val="none" w:sz="0" w:space="0" w:color="auto"/>
              </w:divBdr>
              <w:divsChild>
                <w:div w:id="1233081026">
                  <w:marLeft w:val="0"/>
                  <w:marRight w:val="0"/>
                  <w:marTop w:val="0"/>
                  <w:marBottom w:val="0"/>
                  <w:divBdr>
                    <w:top w:val="none" w:sz="0" w:space="0" w:color="auto"/>
                    <w:left w:val="none" w:sz="0" w:space="0" w:color="auto"/>
                    <w:bottom w:val="none" w:sz="0" w:space="0" w:color="auto"/>
                    <w:right w:val="none" w:sz="0" w:space="0" w:color="auto"/>
                  </w:divBdr>
                  <w:divsChild>
                    <w:div w:id="8030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2200">
              <w:marLeft w:val="0"/>
              <w:marRight w:val="0"/>
              <w:marTop w:val="0"/>
              <w:marBottom w:val="0"/>
              <w:divBdr>
                <w:top w:val="none" w:sz="0" w:space="0" w:color="auto"/>
                <w:left w:val="none" w:sz="0" w:space="0" w:color="auto"/>
                <w:bottom w:val="none" w:sz="0" w:space="0" w:color="auto"/>
                <w:right w:val="none" w:sz="0" w:space="0" w:color="auto"/>
              </w:divBdr>
              <w:divsChild>
                <w:div w:id="100204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0237">
          <w:marLeft w:val="0"/>
          <w:marRight w:val="0"/>
          <w:marTop w:val="0"/>
          <w:marBottom w:val="0"/>
          <w:divBdr>
            <w:top w:val="none" w:sz="0" w:space="0" w:color="auto"/>
            <w:left w:val="none" w:sz="0" w:space="0" w:color="auto"/>
            <w:bottom w:val="none" w:sz="0" w:space="0" w:color="auto"/>
            <w:right w:val="none" w:sz="0" w:space="0" w:color="auto"/>
          </w:divBdr>
          <w:divsChild>
            <w:div w:id="2071726399">
              <w:marLeft w:val="0"/>
              <w:marRight w:val="0"/>
              <w:marTop w:val="0"/>
              <w:marBottom w:val="0"/>
              <w:divBdr>
                <w:top w:val="none" w:sz="0" w:space="0" w:color="auto"/>
                <w:left w:val="none" w:sz="0" w:space="0" w:color="auto"/>
                <w:bottom w:val="none" w:sz="0" w:space="0" w:color="auto"/>
                <w:right w:val="none" w:sz="0" w:space="0" w:color="auto"/>
              </w:divBdr>
              <w:divsChild>
                <w:div w:id="880626913">
                  <w:marLeft w:val="0"/>
                  <w:marRight w:val="0"/>
                  <w:marTop w:val="0"/>
                  <w:marBottom w:val="0"/>
                  <w:divBdr>
                    <w:top w:val="none" w:sz="0" w:space="0" w:color="auto"/>
                    <w:left w:val="none" w:sz="0" w:space="0" w:color="auto"/>
                    <w:bottom w:val="none" w:sz="0" w:space="0" w:color="auto"/>
                    <w:right w:val="none" w:sz="0" w:space="0" w:color="auto"/>
                  </w:divBdr>
                </w:div>
              </w:divsChild>
            </w:div>
            <w:div w:id="511383259">
              <w:marLeft w:val="0"/>
              <w:marRight w:val="0"/>
              <w:marTop w:val="0"/>
              <w:marBottom w:val="0"/>
              <w:divBdr>
                <w:top w:val="none" w:sz="0" w:space="0" w:color="auto"/>
                <w:left w:val="none" w:sz="0" w:space="0" w:color="auto"/>
                <w:bottom w:val="none" w:sz="0" w:space="0" w:color="auto"/>
                <w:right w:val="none" w:sz="0" w:space="0" w:color="auto"/>
              </w:divBdr>
              <w:divsChild>
                <w:div w:id="10244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5921">
          <w:marLeft w:val="0"/>
          <w:marRight w:val="0"/>
          <w:marTop w:val="0"/>
          <w:marBottom w:val="0"/>
          <w:divBdr>
            <w:top w:val="none" w:sz="0" w:space="0" w:color="auto"/>
            <w:left w:val="none" w:sz="0" w:space="0" w:color="auto"/>
            <w:bottom w:val="none" w:sz="0" w:space="0" w:color="auto"/>
            <w:right w:val="none" w:sz="0" w:space="0" w:color="auto"/>
          </w:divBdr>
          <w:divsChild>
            <w:div w:id="1740396474">
              <w:marLeft w:val="0"/>
              <w:marRight w:val="0"/>
              <w:marTop w:val="0"/>
              <w:marBottom w:val="0"/>
              <w:divBdr>
                <w:top w:val="none" w:sz="0" w:space="0" w:color="auto"/>
                <w:left w:val="none" w:sz="0" w:space="0" w:color="auto"/>
                <w:bottom w:val="none" w:sz="0" w:space="0" w:color="auto"/>
                <w:right w:val="none" w:sz="0" w:space="0" w:color="auto"/>
              </w:divBdr>
              <w:divsChild>
                <w:div w:id="580406884">
                  <w:marLeft w:val="0"/>
                  <w:marRight w:val="0"/>
                  <w:marTop w:val="0"/>
                  <w:marBottom w:val="0"/>
                  <w:divBdr>
                    <w:top w:val="none" w:sz="0" w:space="0" w:color="auto"/>
                    <w:left w:val="none" w:sz="0" w:space="0" w:color="auto"/>
                    <w:bottom w:val="none" w:sz="0" w:space="0" w:color="auto"/>
                    <w:right w:val="none" w:sz="0" w:space="0" w:color="auto"/>
                  </w:divBdr>
                </w:div>
              </w:divsChild>
            </w:div>
            <w:div w:id="1587618629">
              <w:marLeft w:val="0"/>
              <w:marRight w:val="0"/>
              <w:marTop w:val="0"/>
              <w:marBottom w:val="0"/>
              <w:divBdr>
                <w:top w:val="none" w:sz="0" w:space="0" w:color="auto"/>
                <w:left w:val="none" w:sz="0" w:space="0" w:color="auto"/>
                <w:bottom w:val="none" w:sz="0" w:space="0" w:color="auto"/>
                <w:right w:val="none" w:sz="0" w:space="0" w:color="auto"/>
              </w:divBdr>
              <w:divsChild>
                <w:div w:id="76126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65104">
          <w:marLeft w:val="0"/>
          <w:marRight w:val="0"/>
          <w:marTop w:val="0"/>
          <w:marBottom w:val="0"/>
          <w:divBdr>
            <w:top w:val="none" w:sz="0" w:space="0" w:color="auto"/>
            <w:left w:val="none" w:sz="0" w:space="0" w:color="auto"/>
            <w:bottom w:val="none" w:sz="0" w:space="0" w:color="auto"/>
            <w:right w:val="none" w:sz="0" w:space="0" w:color="auto"/>
          </w:divBdr>
          <w:divsChild>
            <w:div w:id="1697149598">
              <w:marLeft w:val="0"/>
              <w:marRight w:val="0"/>
              <w:marTop w:val="0"/>
              <w:marBottom w:val="0"/>
              <w:divBdr>
                <w:top w:val="none" w:sz="0" w:space="0" w:color="auto"/>
                <w:left w:val="none" w:sz="0" w:space="0" w:color="auto"/>
                <w:bottom w:val="none" w:sz="0" w:space="0" w:color="auto"/>
                <w:right w:val="none" w:sz="0" w:space="0" w:color="auto"/>
              </w:divBdr>
              <w:divsChild>
                <w:div w:id="824512142">
                  <w:marLeft w:val="0"/>
                  <w:marRight w:val="0"/>
                  <w:marTop w:val="0"/>
                  <w:marBottom w:val="0"/>
                  <w:divBdr>
                    <w:top w:val="none" w:sz="0" w:space="0" w:color="auto"/>
                    <w:left w:val="none" w:sz="0" w:space="0" w:color="auto"/>
                    <w:bottom w:val="none" w:sz="0" w:space="0" w:color="auto"/>
                    <w:right w:val="none" w:sz="0" w:space="0" w:color="auto"/>
                  </w:divBdr>
                </w:div>
              </w:divsChild>
            </w:div>
            <w:div w:id="1106316565">
              <w:marLeft w:val="0"/>
              <w:marRight w:val="0"/>
              <w:marTop w:val="0"/>
              <w:marBottom w:val="0"/>
              <w:divBdr>
                <w:top w:val="none" w:sz="0" w:space="0" w:color="auto"/>
                <w:left w:val="none" w:sz="0" w:space="0" w:color="auto"/>
                <w:bottom w:val="none" w:sz="0" w:space="0" w:color="auto"/>
                <w:right w:val="none" w:sz="0" w:space="0" w:color="auto"/>
              </w:divBdr>
              <w:divsChild>
                <w:div w:id="99136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78226">
          <w:marLeft w:val="0"/>
          <w:marRight w:val="0"/>
          <w:marTop w:val="0"/>
          <w:marBottom w:val="0"/>
          <w:divBdr>
            <w:top w:val="none" w:sz="0" w:space="0" w:color="auto"/>
            <w:left w:val="none" w:sz="0" w:space="0" w:color="auto"/>
            <w:bottom w:val="none" w:sz="0" w:space="0" w:color="auto"/>
            <w:right w:val="none" w:sz="0" w:space="0" w:color="auto"/>
          </w:divBdr>
          <w:divsChild>
            <w:div w:id="974605430">
              <w:marLeft w:val="0"/>
              <w:marRight w:val="0"/>
              <w:marTop w:val="0"/>
              <w:marBottom w:val="0"/>
              <w:divBdr>
                <w:top w:val="none" w:sz="0" w:space="0" w:color="auto"/>
                <w:left w:val="none" w:sz="0" w:space="0" w:color="auto"/>
                <w:bottom w:val="none" w:sz="0" w:space="0" w:color="auto"/>
                <w:right w:val="none" w:sz="0" w:space="0" w:color="auto"/>
              </w:divBdr>
              <w:divsChild>
                <w:div w:id="755325723">
                  <w:marLeft w:val="0"/>
                  <w:marRight w:val="0"/>
                  <w:marTop w:val="0"/>
                  <w:marBottom w:val="0"/>
                  <w:divBdr>
                    <w:top w:val="none" w:sz="0" w:space="0" w:color="auto"/>
                    <w:left w:val="none" w:sz="0" w:space="0" w:color="auto"/>
                    <w:bottom w:val="none" w:sz="0" w:space="0" w:color="auto"/>
                    <w:right w:val="none" w:sz="0" w:space="0" w:color="auto"/>
                  </w:divBdr>
                </w:div>
              </w:divsChild>
            </w:div>
            <w:div w:id="2147120788">
              <w:marLeft w:val="0"/>
              <w:marRight w:val="0"/>
              <w:marTop w:val="0"/>
              <w:marBottom w:val="0"/>
              <w:divBdr>
                <w:top w:val="none" w:sz="0" w:space="0" w:color="auto"/>
                <w:left w:val="none" w:sz="0" w:space="0" w:color="auto"/>
                <w:bottom w:val="none" w:sz="0" w:space="0" w:color="auto"/>
                <w:right w:val="none" w:sz="0" w:space="0" w:color="auto"/>
              </w:divBdr>
              <w:divsChild>
                <w:div w:id="160230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4737">
          <w:marLeft w:val="0"/>
          <w:marRight w:val="0"/>
          <w:marTop w:val="0"/>
          <w:marBottom w:val="0"/>
          <w:divBdr>
            <w:top w:val="none" w:sz="0" w:space="0" w:color="auto"/>
            <w:left w:val="none" w:sz="0" w:space="0" w:color="auto"/>
            <w:bottom w:val="none" w:sz="0" w:space="0" w:color="auto"/>
            <w:right w:val="none" w:sz="0" w:space="0" w:color="auto"/>
          </w:divBdr>
          <w:divsChild>
            <w:div w:id="559830241">
              <w:marLeft w:val="0"/>
              <w:marRight w:val="0"/>
              <w:marTop w:val="0"/>
              <w:marBottom w:val="0"/>
              <w:divBdr>
                <w:top w:val="none" w:sz="0" w:space="0" w:color="auto"/>
                <w:left w:val="none" w:sz="0" w:space="0" w:color="auto"/>
                <w:bottom w:val="none" w:sz="0" w:space="0" w:color="auto"/>
                <w:right w:val="none" w:sz="0" w:space="0" w:color="auto"/>
              </w:divBdr>
              <w:divsChild>
                <w:div w:id="1161694490">
                  <w:marLeft w:val="0"/>
                  <w:marRight w:val="0"/>
                  <w:marTop w:val="0"/>
                  <w:marBottom w:val="0"/>
                  <w:divBdr>
                    <w:top w:val="none" w:sz="0" w:space="0" w:color="auto"/>
                    <w:left w:val="none" w:sz="0" w:space="0" w:color="auto"/>
                    <w:bottom w:val="none" w:sz="0" w:space="0" w:color="auto"/>
                    <w:right w:val="none" w:sz="0" w:space="0" w:color="auto"/>
                  </w:divBdr>
                </w:div>
              </w:divsChild>
            </w:div>
            <w:div w:id="572006466">
              <w:marLeft w:val="0"/>
              <w:marRight w:val="0"/>
              <w:marTop w:val="0"/>
              <w:marBottom w:val="0"/>
              <w:divBdr>
                <w:top w:val="none" w:sz="0" w:space="0" w:color="auto"/>
                <w:left w:val="none" w:sz="0" w:space="0" w:color="auto"/>
                <w:bottom w:val="none" w:sz="0" w:space="0" w:color="auto"/>
                <w:right w:val="none" w:sz="0" w:space="0" w:color="auto"/>
              </w:divBdr>
              <w:divsChild>
                <w:div w:id="18393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4249">
          <w:marLeft w:val="0"/>
          <w:marRight w:val="0"/>
          <w:marTop w:val="0"/>
          <w:marBottom w:val="0"/>
          <w:divBdr>
            <w:top w:val="none" w:sz="0" w:space="0" w:color="auto"/>
            <w:left w:val="none" w:sz="0" w:space="0" w:color="auto"/>
            <w:bottom w:val="none" w:sz="0" w:space="0" w:color="auto"/>
            <w:right w:val="none" w:sz="0" w:space="0" w:color="auto"/>
          </w:divBdr>
          <w:divsChild>
            <w:div w:id="741216743">
              <w:marLeft w:val="0"/>
              <w:marRight w:val="0"/>
              <w:marTop w:val="0"/>
              <w:marBottom w:val="0"/>
              <w:divBdr>
                <w:top w:val="none" w:sz="0" w:space="0" w:color="auto"/>
                <w:left w:val="none" w:sz="0" w:space="0" w:color="auto"/>
                <w:bottom w:val="none" w:sz="0" w:space="0" w:color="auto"/>
                <w:right w:val="none" w:sz="0" w:space="0" w:color="auto"/>
              </w:divBdr>
              <w:divsChild>
                <w:div w:id="1693459533">
                  <w:marLeft w:val="0"/>
                  <w:marRight w:val="0"/>
                  <w:marTop w:val="0"/>
                  <w:marBottom w:val="0"/>
                  <w:divBdr>
                    <w:top w:val="none" w:sz="0" w:space="0" w:color="auto"/>
                    <w:left w:val="none" w:sz="0" w:space="0" w:color="auto"/>
                    <w:bottom w:val="none" w:sz="0" w:space="0" w:color="auto"/>
                    <w:right w:val="none" w:sz="0" w:space="0" w:color="auto"/>
                  </w:divBdr>
                </w:div>
              </w:divsChild>
            </w:div>
            <w:div w:id="1625886012">
              <w:marLeft w:val="0"/>
              <w:marRight w:val="0"/>
              <w:marTop w:val="0"/>
              <w:marBottom w:val="0"/>
              <w:divBdr>
                <w:top w:val="none" w:sz="0" w:space="0" w:color="auto"/>
                <w:left w:val="none" w:sz="0" w:space="0" w:color="auto"/>
                <w:bottom w:val="none" w:sz="0" w:space="0" w:color="auto"/>
                <w:right w:val="none" w:sz="0" w:space="0" w:color="auto"/>
              </w:divBdr>
              <w:divsChild>
                <w:div w:id="12695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8125">
          <w:marLeft w:val="0"/>
          <w:marRight w:val="0"/>
          <w:marTop w:val="0"/>
          <w:marBottom w:val="0"/>
          <w:divBdr>
            <w:top w:val="none" w:sz="0" w:space="0" w:color="auto"/>
            <w:left w:val="none" w:sz="0" w:space="0" w:color="auto"/>
            <w:bottom w:val="none" w:sz="0" w:space="0" w:color="auto"/>
            <w:right w:val="none" w:sz="0" w:space="0" w:color="auto"/>
          </w:divBdr>
          <w:divsChild>
            <w:div w:id="180819410">
              <w:marLeft w:val="0"/>
              <w:marRight w:val="0"/>
              <w:marTop w:val="0"/>
              <w:marBottom w:val="0"/>
              <w:divBdr>
                <w:top w:val="none" w:sz="0" w:space="0" w:color="auto"/>
                <w:left w:val="none" w:sz="0" w:space="0" w:color="auto"/>
                <w:bottom w:val="none" w:sz="0" w:space="0" w:color="auto"/>
                <w:right w:val="none" w:sz="0" w:space="0" w:color="auto"/>
              </w:divBdr>
              <w:divsChild>
                <w:div w:id="271859943">
                  <w:marLeft w:val="0"/>
                  <w:marRight w:val="0"/>
                  <w:marTop w:val="0"/>
                  <w:marBottom w:val="0"/>
                  <w:divBdr>
                    <w:top w:val="none" w:sz="0" w:space="0" w:color="auto"/>
                    <w:left w:val="none" w:sz="0" w:space="0" w:color="auto"/>
                    <w:bottom w:val="none" w:sz="0" w:space="0" w:color="auto"/>
                    <w:right w:val="none" w:sz="0" w:space="0" w:color="auto"/>
                  </w:divBdr>
                </w:div>
              </w:divsChild>
            </w:div>
            <w:div w:id="427895859">
              <w:marLeft w:val="0"/>
              <w:marRight w:val="0"/>
              <w:marTop w:val="0"/>
              <w:marBottom w:val="0"/>
              <w:divBdr>
                <w:top w:val="none" w:sz="0" w:space="0" w:color="auto"/>
                <w:left w:val="none" w:sz="0" w:space="0" w:color="auto"/>
                <w:bottom w:val="none" w:sz="0" w:space="0" w:color="auto"/>
                <w:right w:val="none" w:sz="0" w:space="0" w:color="auto"/>
              </w:divBdr>
              <w:divsChild>
                <w:div w:id="6424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795247">
      <w:bodyDiv w:val="1"/>
      <w:marLeft w:val="0"/>
      <w:marRight w:val="0"/>
      <w:marTop w:val="0"/>
      <w:marBottom w:val="0"/>
      <w:divBdr>
        <w:top w:val="none" w:sz="0" w:space="0" w:color="auto"/>
        <w:left w:val="none" w:sz="0" w:space="0" w:color="auto"/>
        <w:bottom w:val="none" w:sz="0" w:space="0" w:color="auto"/>
        <w:right w:val="none" w:sz="0" w:space="0" w:color="auto"/>
      </w:divBdr>
      <w:divsChild>
        <w:div w:id="1590625416">
          <w:marLeft w:val="0"/>
          <w:marRight w:val="0"/>
          <w:marTop w:val="0"/>
          <w:marBottom w:val="0"/>
          <w:divBdr>
            <w:top w:val="none" w:sz="0" w:space="0" w:color="auto"/>
            <w:left w:val="none" w:sz="0" w:space="0" w:color="auto"/>
            <w:bottom w:val="none" w:sz="0" w:space="0" w:color="auto"/>
            <w:right w:val="none" w:sz="0" w:space="0" w:color="auto"/>
          </w:divBdr>
          <w:divsChild>
            <w:div w:id="964238704">
              <w:marLeft w:val="0"/>
              <w:marRight w:val="0"/>
              <w:marTop w:val="0"/>
              <w:marBottom w:val="0"/>
              <w:divBdr>
                <w:top w:val="none" w:sz="0" w:space="0" w:color="auto"/>
                <w:left w:val="none" w:sz="0" w:space="0" w:color="auto"/>
                <w:bottom w:val="none" w:sz="0" w:space="0" w:color="auto"/>
                <w:right w:val="none" w:sz="0" w:space="0" w:color="auto"/>
              </w:divBdr>
              <w:divsChild>
                <w:div w:id="1405643955">
                  <w:marLeft w:val="0"/>
                  <w:marRight w:val="0"/>
                  <w:marTop w:val="0"/>
                  <w:marBottom w:val="0"/>
                  <w:divBdr>
                    <w:top w:val="none" w:sz="0" w:space="0" w:color="auto"/>
                    <w:left w:val="none" w:sz="0" w:space="0" w:color="auto"/>
                    <w:bottom w:val="none" w:sz="0" w:space="0" w:color="auto"/>
                    <w:right w:val="none" w:sz="0" w:space="0" w:color="auto"/>
                  </w:divBdr>
                  <w:divsChild>
                    <w:div w:id="133746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funding@pec.apuliafilmcommission.it" TargetMode="External"/><Relationship Id="rId6" Type="http://schemas.openxmlformats.org/officeDocument/2006/relationships/hyperlink" Target="http://www.apuliafilmcommission.it"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6150</Words>
  <Characters>35058</Characters>
  <Application>Microsoft Macintosh Word</Application>
  <DocSecurity>0</DocSecurity>
  <Lines>292</Lines>
  <Paragraphs>70</Paragraphs>
  <ScaleCrop>false</ScaleCrop>
  <LinksUpToDate>false</LinksUpToDate>
  <CharactersWithSpaces>43053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dc:creator>
  <cp:keywords/>
  <cp:lastModifiedBy>Cora</cp:lastModifiedBy>
  <cp:revision>2</cp:revision>
  <dcterms:created xsi:type="dcterms:W3CDTF">2020-10-26T09:57:00Z</dcterms:created>
  <dcterms:modified xsi:type="dcterms:W3CDTF">2020-10-26T09:57:00Z</dcterms:modified>
</cp:coreProperties>
</file>